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8BD3D" w14:textId="0520C7AB" w:rsidR="00C55828" w:rsidRPr="00E97DB4" w:rsidRDefault="00C55828" w:rsidP="00DF103B">
      <w:pPr>
        <w:pStyle w:val="ac"/>
        <w:overflowPunct w:val="0"/>
        <w:adjustRightInd w:val="0"/>
        <w:snapToGrid w:val="0"/>
        <w:spacing w:beforeLines="80" w:before="192" w:afterLines="50" w:after="120" w:line="520" w:lineRule="exact"/>
        <w:ind w:firstLineChars="0" w:firstLine="0"/>
        <w:rPr>
          <w:rFonts w:hAnsi="標楷體"/>
          <w:b/>
          <w:sz w:val="36"/>
          <w:szCs w:val="36"/>
        </w:rPr>
      </w:pPr>
      <w:r w:rsidRPr="00796447">
        <w:rPr>
          <w:rFonts w:hAnsi="標楷體" w:hint="eastAsia"/>
          <w:b/>
          <w:sz w:val="36"/>
          <w:szCs w:val="36"/>
        </w:rPr>
        <w:t>捌、</w:t>
      </w:r>
      <w:r w:rsidR="00935870" w:rsidRPr="00796447">
        <w:rPr>
          <w:rFonts w:hAnsi="標楷體" w:hint="eastAsia"/>
          <w:b/>
          <w:sz w:val="36"/>
          <w:szCs w:val="36"/>
        </w:rPr>
        <w:t>中央補助地方政府預算執行情形</w:t>
      </w:r>
    </w:p>
    <w:p w14:paraId="2950B11E" w14:textId="54BC8C34" w:rsidR="00C55828" w:rsidRPr="0022342B" w:rsidRDefault="003F12AB" w:rsidP="00721AA3">
      <w:pPr>
        <w:pStyle w:val="ac"/>
        <w:tabs>
          <w:tab w:val="left" w:pos="8931"/>
          <w:tab w:val="left" w:pos="9214"/>
        </w:tabs>
        <w:overflowPunct w:val="0"/>
        <w:adjustRightInd w:val="0"/>
        <w:snapToGrid w:val="0"/>
        <w:spacing w:line="502" w:lineRule="exact"/>
        <w:ind w:firstLineChars="230" w:firstLine="552"/>
        <w:rPr>
          <w:rFonts w:hAnsi="標楷體"/>
          <w:sz w:val="28"/>
          <w:szCs w:val="28"/>
        </w:rPr>
      </w:pPr>
      <w:r w:rsidRPr="0022342B">
        <w:rPr>
          <w:rFonts w:hAnsi="標楷體"/>
          <w:noProof/>
        </w:rPr>
        <mc:AlternateContent>
          <mc:Choice Requires="wps">
            <w:drawing>
              <wp:anchor distT="46990" distB="45720" distL="180340" distR="114300" simplePos="0" relativeHeight="251663360" behindDoc="0" locked="0" layoutInCell="1" allowOverlap="1" wp14:anchorId="6F804608" wp14:editId="70388498">
                <wp:simplePos x="0" y="0"/>
                <wp:positionH relativeFrom="margin">
                  <wp:posOffset>1184275</wp:posOffset>
                </wp:positionH>
                <wp:positionV relativeFrom="paragraph">
                  <wp:posOffset>2611755</wp:posOffset>
                </wp:positionV>
                <wp:extent cx="5169600" cy="2732400"/>
                <wp:effectExtent l="0" t="0" r="0" b="0"/>
                <wp:wrapSquare wrapText="bothSides"/>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9600" cy="2732400"/>
                        </a:xfrm>
                        <a:prstGeom prst="rect">
                          <a:avLst/>
                        </a:prstGeom>
                        <a:solidFill>
                          <a:srgbClr val="FFFFFF"/>
                        </a:solidFill>
                        <a:ln w="9525">
                          <a:noFill/>
                          <a:miter lim="800000"/>
                          <a:headEnd/>
                          <a:tailEnd/>
                        </a:ln>
                      </wps:spPr>
                      <wps:txbx>
                        <w:txbxContent>
                          <w:p w14:paraId="59F3D7E1" w14:textId="025FEF33" w:rsidR="00C55828" w:rsidRPr="005C05B0" w:rsidRDefault="00C55828" w:rsidP="00796447">
                            <w:pPr>
                              <w:spacing w:afterLines="50" w:after="120"/>
                              <w:jc w:val="center"/>
                              <w:rPr>
                                <w:rFonts w:ascii="標楷體" w:eastAsia="標楷體" w:hAnsi="標楷體"/>
                                <w:b/>
                                <w:spacing w:val="-2"/>
                              </w:rPr>
                            </w:pPr>
                            <w:r w:rsidRPr="00D14201">
                              <w:rPr>
                                <w:rFonts w:ascii="標楷體" w:eastAsia="標楷體" w:hAnsi="標楷體" w:hint="eastAsia"/>
                                <w:b/>
                                <w:color w:val="000000" w:themeColor="text1"/>
                                <w:spacing w:val="-2"/>
                              </w:rPr>
                              <w:t>圖1</w:t>
                            </w:r>
                            <w:r w:rsidRPr="005C05B0">
                              <w:rPr>
                                <w:rFonts w:ascii="標楷體" w:eastAsia="標楷體" w:hAnsi="標楷體" w:hint="eastAsia"/>
                                <w:b/>
                                <w:spacing w:val="-2"/>
                              </w:rPr>
                              <w:t xml:space="preserve">　中央對</w:t>
                            </w:r>
                            <w:r w:rsidR="00796447">
                              <w:rPr>
                                <w:rFonts w:ascii="標楷體" w:eastAsia="標楷體" w:hAnsi="標楷體" w:hint="eastAsia"/>
                                <w:b/>
                                <w:spacing w:val="-2"/>
                              </w:rPr>
                              <w:t>市縣政府</w:t>
                            </w:r>
                            <w:r w:rsidRPr="005C05B0">
                              <w:rPr>
                                <w:rFonts w:ascii="標楷體" w:eastAsia="標楷體" w:hAnsi="標楷體" w:hint="eastAsia"/>
                                <w:b/>
                                <w:spacing w:val="-2"/>
                              </w:rPr>
                              <w:t>之補助</w:t>
                            </w:r>
                            <w:r w:rsidR="001D2E9D">
                              <w:rPr>
                                <w:rFonts w:ascii="標楷體" w:eastAsia="標楷體" w:hAnsi="標楷體" w:hint="eastAsia"/>
                                <w:b/>
                                <w:spacing w:val="-2"/>
                              </w:rPr>
                              <w:t>制度</w:t>
                            </w:r>
                          </w:p>
                          <w:p w14:paraId="7AADA741" w14:textId="2F65EB14" w:rsidR="00C55828" w:rsidRDefault="0092072A" w:rsidP="00796447">
                            <w:pPr>
                              <w:ind w:leftChars="5" w:left="12"/>
                              <w:jc w:val="center"/>
                            </w:pPr>
                            <w:r w:rsidRPr="0092072A">
                              <w:rPr>
                                <w:noProof/>
                              </w:rPr>
                              <w:drawing>
                                <wp:inline distT="0" distB="0" distL="0" distR="0" wp14:anchorId="73F8351B" wp14:editId="28B11B72">
                                  <wp:extent cx="5087620" cy="2179955"/>
                                  <wp:effectExtent l="0" t="0" r="0" b="0"/>
                                  <wp:docPr id="1" name="圖片 1">
                                    <a:extLst xmlns:a="http://schemas.openxmlformats.org/drawingml/2006/main">
                                      <a:ext uri="{FF2B5EF4-FFF2-40B4-BE49-F238E27FC236}">
                                        <a16:creationId xmlns:a16="http://schemas.microsoft.com/office/drawing/2014/main" id="{91FECBF0-4D22-4360-ACD5-DC2C986897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a:extLst>
                                              <a:ext uri="{FF2B5EF4-FFF2-40B4-BE49-F238E27FC236}">
                                                <a16:creationId xmlns:a16="http://schemas.microsoft.com/office/drawing/2014/main" id="{91FECBF0-4D22-4360-ACD5-DC2C9868978D}"/>
                                              </a:ext>
                                            </a:extLst>
                                          </pic:cNvPr>
                                          <pic:cNvPicPr>
                                            <a:picLocks noChangeAspect="1"/>
                                          </pic:cNvPicPr>
                                        </pic:nvPicPr>
                                        <pic:blipFill>
                                          <a:blip r:embed="rId8"/>
                                          <a:stretch>
                                            <a:fillRect/>
                                          </a:stretch>
                                        </pic:blipFill>
                                        <pic:spPr>
                                          <a:xfrm>
                                            <a:off x="0" y="0"/>
                                            <a:ext cx="5087620" cy="2179955"/>
                                          </a:xfrm>
                                          <a:prstGeom prst="rect">
                                            <a:avLst/>
                                          </a:prstGeom>
                                        </pic:spPr>
                                      </pic:pic>
                                    </a:graphicData>
                                  </a:graphic>
                                </wp:inline>
                              </w:drawing>
                            </w:r>
                          </w:p>
                          <w:p w14:paraId="72F6649E" w14:textId="77777777" w:rsidR="00C55828" w:rsidRPr="004543C5" w:rsidRDefault="00EC6C01" w:rsidP="0079582B">
                            <w:pPr>
                              <w:ind w:leftChars="50" w:left="1020" w:rightChars="50" w:right="120" w:hangingChars="500" w:hanging="900"/>
                              <w:jc w:val="both"/>
                              <w:rPr>
                                <w:rFonts w:ascii="標楷體" w:eastAsia="標楷體" w:hAnsi="標楷體"/>
                                <w:sz w:val="18"/>
                                <w:szCs w:val="18"/>
                              </w:rPr>
                            </w:pPr>
                            <w:r>
                              <w:rPr>
                                <w:rFonts w:ascii="標楷體" w:eastAsia="標楷體" w:hAnsi="標楷體" w:hint="eastAsia"/>
                                <w:sz w:val="18"/>
                                <w:szCs w:val="18"/>
                              </w:rPr>
                              <w:t>資料來源</w:t>
                            </w:r>
                            <w:r w:rsidR="00C55828" w:rsidRPr="004543C5">
                              <w:rPr>
                                <w:rFonts w:ascii="標楷體" w:eastAsia="標楷體" w:hAnsi="標楷體" w:hint="eastAsia"/>
                                <w:sz w:val="18"/>
                                <w:szCs w:val="18"/>
                              </w:rPr>
                              <w:t>：整理自中央對直轄市及縣（市）政府補助辦法第3條規定。</w:t>
                            </w:r>
                          </w:p>
                        </w:txbxContent>
                      </wps:txbx>
                      <wps:bodyPr rot="0" vert="horz" wrap="square" lIns="36000" tIns="45720" rIns="3600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804608" id="_x0000_t202" coordsize="21600,21600" o:spt="202" path="m,l,21600r21600,l21600,xe">
                <v:stroke joinstyle="miter"/>
                <v:path gradientshapeok="t" o:connecttype="rect"/>
              </v:shapetype>
              <v:shape id="文字方塊 2" o:spid="_x0000_s1026" type="#_x0000_t202" style="position:absolute;left:0;text-align:left;margin-left:93.25pt;margin-top:205.65pt;width:407.05pt;height:215.15pt;z-index:251663360;visibility:visible;mso-wrap-style:square;mso-width-percent:0;mso-height-percent:0;mso-wrap-distance-left:14.2pt;mso-wrap-distance-top:3.7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" stroked="f">
                <v:textbox inset="1mm,,1mm">
                  <w:txbxContent>
                    <w:p w14:paraId="59F3D7E1" w14:textId="025FEF33" w:rsidR="00C55828" w:rsidRPr="005C05B0" w:rsidRDefault="00C55828" w:rsidP="00796447">
                      <w:pPr>
                        <w:spacing w:afterLines="50" w:after="120"/>
                        <w:jc w:val="center"/>
                        <w:rPr>
                          <w:rFonts w:ascii="標楷體" w:eastAsia="標楷體" w:hAnsi="標楷體"/>
                          <w:b/>
                          <w:spacing w:val="-2"/>
                        </w:rPr>
                      </w:pPr>
                      <w:r w:rsidRPr="00D14201">
                        <w:rPr>
                          <w:rFonts w:ascii="標楷體" w:eastAsia="標楷體" w:hAnsi="標楷體" w:hint="eastAsia"/>
                          <w:b/>
                          <w:color w:val="000000" w:themeColor="text1"/>
                          <w:spacing w:val="-2"/>
                        </w:rPr>
                        <w:t>圖1</w:t>
                      </w:r>
                      <w:r w:rsidRPr="005C05B0">
                        <w:rPr>
                          <w:rFonts w:ascii="標楷體" w:eastAsia="標楷體" w:hAnsi="標楷體" w:hint="eastAsia"/>
                          <w:b/>
                          <w:spacing w:val="-2"/>
                        </w:rPr>
                        <w:t xml:space="preserve">　中央對</w:t>
                      </w:r>
                      <w:r w:rsidR="00796447">
                        <w:rPr>
                          <w:rFonts w:ascii="標楷體" w:eastAsia="標楷體" w:hAnsi="標楷體" w:hint="eastAsia"/>
                          <w:b/>
                          <w:spacing w:val="-2"/>
                        </w:rPr>
                        <w:t>市縣政府</w:t>
                      </w:r>
                      <w:r w:rsidRPr="005C05B0">
                        <w:rPr>
                          <w:rFonts w:ascii="標楷體" w:eastAsia="標楷體" w:hAnsi="標楷體" w:hint="eastAsia"/>
                          <w:b/>
                          <w:spacing w:val="-2"/>
                        </w:rPr>
                        <w:t>之補助</w:t>
                      </w:r>
                      <w:r w:rsidR="001D2E9D">
                        <w:rPr>
                          <w:rFonts w:ascii="標楷體" w:eastAsia="標楷體" w:hAnsi="標楷體" w:hint="eastAsia"/>
                          <w:b/>
                          <w:spacing w:val="-2"/>
                        </w:rPr>
                        <w:t>制度</w:t>
                      </w:r>
                    </w:p>
                    <w:p w14:paraId="7AADA741" w14:textId="2F65EB14" w:rsidR="00C55828" w:rsidRDefault="0092072A" w:rsidP="00796447">
                      <w:pPr>
                        <w:ind w:leftChars="5" w:left="12"/>
                        <w:jc w:val="center"/>
                      </w:pPr>
                      <w:r w:rsidRPr="0092072A">
                        <w:rPr>
                          <w:noProof/>
                        </w:rPr>
                        <w:drawing>
                          <wp:inline distT="0" distB="0" distL="0" distR="0" wp14:anchorId="73F8351B" wp14:editId="28B11B72">
                            <wp:extent cx="5087620" cy="2179955"/>
                            <wp:effectExtent l="0" t="0" r="0" b="0"/>
                            <wp:docPr id="1" name="圖片 1">
                              <a:extLst xmlns:a="http://schemas.openxmlformats.org/drawingml/2006/main">
                                <a:ext uri="{FF2B5EF4-FFF2-40B4-BE49-F238E27FC236}">
                                  <a16:creationId xmlns:a16="http://schemas.microsoft.com/office/drawing/2014/main" id="{91FECBF0-4D22-4360-ACD5-DC2C986897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a:extLst>
                                        <a:ext uri="{FF2B5EF4-FFF2-40B4-BE49-F238E27FC236}">
                                          <a16:creationId xmlns:a16="http://schemas.microsoft.com/office/drawing/2014/main" id="{91FECBF0-4D22-4360-ACD5-DC2C9868978D}"/>
                                        </a:ext>
                                      </a:extLst>
                                    </pic:cNvPr>
                                    <pic:cNvPicPr>
                                      <a:picLocks noChangeAspect="1"/>
                                    </pic:cNvPicPr>
                                  </pic:nvPicPr>
                                  <pic:blipFill>
                                    <a:blip r:embed="rId8"/>
                                    <a:stretch>
                                      <a:fillRect/>
                                    </a:stretch>
                                  </pic:blipFill>
                                  <pic:spPr>
                                    <a:xfrm>
                                      <a:off x="0" y="0"/>
                                      <a:ext cx="5087620" cy="2179955"/>
                                    </a:xfrm>
                                    <a:prstGeom prst="rect">
                                      <a:avLst/>
                                    </a:prstGeom>
                                  </pic:spPr>
                                </pic:pic>
                              </a:graphicData>
                            </a:graphic>
                          </wp:inline>
                        </w:drawing>
                      </w:r>
                    </w:p>
                    <w:p w14:paraId="72F6649E" w14:textId="77777777" w:rsidR="00C55828" w:rsidRPr="004543C5" w:rsidRDefault="00EC6C01" w:rsidP="0079582B">
                      <w:pPr>
                        <w:ind w:leftChars="50" w:left="1020" w:rightChars="50" w:right="120" w:hangingChars="500" w:hanging="900"/>
                        <w:jc w:val="both"/>
                        <w:rPr>
                          <w:rFonts w:ascii="標楷體" w:eastAsia="標楷體" w:hAnsi="標楷體"/>
                          <w:sz w:val="18"/>
                          <w:szCs w:val="18"/>
                        </w:rPr>
                      </w:pPr>
                      <w:r>
                        <w:rPr>
                          <w:rFonts w:ascii="標楷體" w:eastAsia="標楷體" w:hAnsi="標楷體" w:hint="eastAsia"/>
                          <w:sz w:val="18"/>
                          <w:szCs w:val="18"/>
                        </w:rPr>
                        <w:t>資料來源</w:t>
                      </w:r>
                      <w:r w:rsidR="00C55828" w:rsidRPr="004543C5">
                        <w:rPr>
                          <w:rFonts w:ascii="標楷體" w:eastAsia="標楷體" w:hAnsi="標楷體" w:hint="eastAsia"/>
                          <w:sz w:val="18"/>
                          <w:szCs w:val="18"/>
                        </w:rPr>
                        <w:t>：整理自中央對直轄市及縣（市）政府補助辦法第3條規定。</w:t>
                      </w:r>
                    </w:p>
                  </w:txbxContent>
                </v:textbox>
                <w10:wrap type="square" anchorx="margin"/>
              </v:shape>
            </w:pict>
          </mc:Fallback>
        </mc:AlternateContent>
      </w:r>
      <w:r w:rsidR="00C55828" w:rsidRPr="0022342B">
        <w:rPr>
          <w:rFonts w:hAnsi="標楷體" w:hint="eastAsia"/>
          <w:sz w:val="28"/>
          <w:szCs w:val="28"/>
        </w:rPr>
        <w:t>直轄市、縣（市）政府因管轄範圍、資源能量、經濟發展</w:t>
      </w:r>
      <w:r w:rsidR="00CA5924" w:rsidRPr="0022342B">
        <w:rPr>
          <w:rFonts w:hAnsi="標楷體" w:hint="eastAsia"/>
          <w:sz w:val="28"/>
          <w:szCs w:val="28"/>
        </w:rPr>
        <w:t>狀況</w:t>
      </w:r>
      <w:r w:rsidR="00C55828" w:rsidRPr="0022342B">
        <w:rPr>
          <w:rFonts w:hAnsi="標楷體" w:hint="eastAsia"/>
          <w:sz w:val="28"/>
          <w:szCs w:val="28"/>
        </w:rPr>
        <w:t>等環境差異，導致</w:t>
      </w:r>
      <w:r w:rsidR="00CA5924" w:rsidRPr="0022342B">
        <w:rPr>
          <w:rFonts w:hAnsi="標楷體" w:hint="eastAsia"/>
          <w:sz w:val="28"/>
          <w:szCs w:val="28"/>
        </w:rPr>
        <w:t>地方</w:t>
      </w:r>
      <w:r w:rsidR="00C55828" w:rsidRPr="0022342B">
        <w:rPr>
          <w:rFonts w:hAnsi="標楷體" w:hint="eastAsia"/>
          <w:sz w:val="28"/>
          <w:szCs w:val="28"/>
        </w:rPr>
        <w:t>財政不均，中央為</w:t>
      </w:r>
      <w:r w:rsidR="005C635C" w:rsidRPr="0022342B">
        <w:rPr>
          <w:rFonts w:hAnsi="標楷體" w:hint="eastAsia"/>
          <w:sz w:val="28"/>
          <w:szCs w:val="28"/>
        </w:rPr>
        <w:t>平衡</w:t>
      </w:r>
      <w:r w:rsidR="00CA5924" w:rsidRPr="0022342B">
        <w:rPr>
          <w:rFonts w:hAnsi="標楷體" w:hint="eastAsia"/>
          <w:sz w:val="28"/>
          <w:szCs w:val="28"/>
        </w:rPr>
        <w:t>地方政府財政</w:t>
      </w:r>
      <w:r w:rsidR="00C55828" w:rsidRPr="0022342B">
        <w:rPr>
          <w:rFonts w:hAnsi="標楷體" w:hint="eastAsia"/>
          <w:sz w:val="28"/>
          <w:szCs w:val="28"/>
        </w:rPr>
        <w:t>，</w:t>
      </w:r>
      <w:r w:rsidR="00CA5924" w:rsidRPr="0022342B">
        <w:rPr>
          <w:rFonts w:hAnsi="標楷體" w:hint="eastAsia"/>
          <w:sz w:val="28"/>
          <w:szCs w:val="28"/>
        </w:rPr>
        <w:t>並謀</w:t>
      </w:r>
      <w:r w:rsidR="005C635C" w:rsidRPr="0022342B">
        <w:rPr>
          <w:rFonts w:hAnsi="標楷體" w:hint="eastAsia"/>
          <w:sz w:val="28"/>
          <w:szCs w:val="28"/>
        </w:rPr>
        <w:t>區域</w:t>
      </w:r>
      <w:r w:rsidR="00A0299F" w:rsidRPr="0022342B">
        <w:rPr>
          <w:rFonts w:hAnsi="標楷體" w:hint="eastAsia"/>
          <w:sz w:val="28"/>
          <w:szCs w:val="28"/>
        </w:rPr>
        <w:t>均衡</w:t>
      </w:r>
      <w:r w:rsidR="00CA5924" w:rsidRPr="0022342B">
        <w:rPr>
          <w:rFonts w:hAnsi="標楷體" w:hint="eastAsia"/>
          <w:sz w:val="28"/>
          <w:szCs w:val="28"/>
        </w:rPr>
        <w:t>發展，</w:t>
      </w:r>
      <w:r w:rsidR="00C55828" w:rsidRPr="0022342B">
        <w:rPr>
          <w:rFonts w:hAnsi="標楷體" w:hint="eastAsia"/>
          <w:sz w:val="28"/>
          <w:szCs w:val="28"/>
        </w:rPr>
        <w:t>於財政收支劃分法</w:t>
      </w:r>
      <w:r w:rsidR="001B37F0" w:rsidRPr="0022342B">
        <w:rPr>
          <w:rFonts w:hAnsi="標楷體" w:hint="eastAsia"/>
          <w:sz w:val="28"/>
          <w:szCs w:val="28"/>
        </w:rPr>
        <w:t>第3</w:t>
      </w:r>
      <w:r w:rsidR="001B37F0" w:rsidRPr="0022342B">
        <w:rPr>
          <w:rFonts w:hAnsi="標楷體"/>
          <w:sz w:val="28"/>
          <w:szCs w:val="28"/>
        </w:rPr>
        <w:t>0</w:t>
      </w:r>
      <w:r w:rsidR="001B37F0" w:rsidRPr="0022342B">
        <w:rPr>
          <w:rFonts w:hAnsi="標楷體" w:hint="eastAsia"/>
          <w:sz w:val="28"/>
          <w:szCs w:val="28"/>
        </w:rPr>
        <w:t>條</w:t>
      </w:r>
      <w:r w:rsidR="00C55828" w:rsidRPr="0022342B">
        <w:rPr>
          <w:rFonts w:hAnsi="標楷體" w:hint="eastAsia"/>
          <w:sz w:val="28"/>
          <w:szCs w:val="28"/>
        </w:rPr>
        <w:t>及地方制度法</w:t>
      </w:r>
      <w:r w:rsidR="001B37F0" w:rsidRPr="0022342B">
        <w:rPr>
          <w:rFonts w:hAnsi="標楷體" w:hint="eastAsia"/>
          <w:sz w:val="28"/>
          <w:szCs w:val="28"/>
        </w:rPr>
        <w:t>第6</w:t>
      </w:r>
      <w:r w:rsidR="001B37F0" w:rsidRPr="0022342B">
        <w:rPr>
          <w:rFonts w:hAnsi="標楷體"/>
          <w:sz w:val="28"/>
          <w:szCs w:val="28"/>
        </w:rPr>
        <w:t>9</w:t>
      </w:r>
      <w:r w:rsidR="001B37F0" w:rsidRPr="0022342B">
        <w:rPr>
          <w:rFonts w:hAnsi="標楷體" w:hint="eastAsia"/>
          <w:sz w:val="28"/>
          <w:szCs w:val="28"/>
        </w:rPr>
        <w:t>條</w:t>
      </w:r>
      <w:proofErr w:type="gramStart"/>
      <w:r w:rsidR="00C55828" w:rsidRPr="0022342B">
        <w:rPr>
          <w:rFonts w:hAnsi="標楷體" w:hint="eastAsia"/>
          <w:sz w:val="28"/>
          <w:szCs w:val="28"/>
        </w:rPr>
        <w:t>中均</w:t>
      </w:r>
      <w:r w:rsidR="00262006" w:rsidRPr="0022342B">
        <w:rPr>
          <w:rFonts w:hAnsi="標楷體" w:hint="eastAsia"/>
          <w:sz w:val="28"/>
          <w:szCs w:val="28"/>
        </w:rPr>
        <w:t>訂</w:t>
      </w:r>
      <w:r w:rsidR="00C55828" w:rsidRPr="0022342B">
        <w:rPr>
          <w:rFonts w:hAnsi="標楷體" w:hint="eastAsia"/>
          <w:sz w:val="28"/>
          <w:szCs w:val="28"/>
        </w:rPr>
        <w:t>有得</w:t>
      </w:r>
      <w:proofErr w:type="gramEnd"/>
      <w:r w:rsidR="00C55828" w:rsidRPr="0022342B">
        <w:rPr>
          <w:rFonts w:hAnsi="標楷體" w:hint="eastAsia"/>
          <w:sz w:val="28"/>
          <w:szCs w:val="28"/>
        </w:rPr>
        <w:t>酌予補助地方政府之規定，並授權行政院訂定</w:t>
      </w:r>
      <w:r w:rsidR="000659FE" w:rsidRPr="0022342B">
        <w:rPr>
          <w:rFonts w:hAnsi="標楷體" w:hint="eastAsia"/>
          <w:sz w:val="28"/>
          <w:szCs w:val="28"/>
        </w:rPr>
        <w:t>中央對直轄市及縣（市）政府補助辦法（下稱補助辦法）</w:t>
      </w:r>
      <w:r w:rsidR="00C55828" w:rsidRPr="0022342B">
        <w:rPr>
          <w:rFonts w:hAnsi="標楷體" w:hint="eastAsia"/>
          <w:sz w:val="28"/>
          <w:szCs w:val="28"/>
        </w:rPr>
        <w:t>以資規範。</w:t>
      </w:r>
      <w:r w:rsidR="0063065F" w:rsidRPr="0022342B">
        <w:rPr>
          <w:rFonts w:hAnsi="標楷體" w:hint="eastAsia"/>
          <w:sz w:val="28"/>
          <w:szCs w:val="28"/>
        </w:rPr>
        <w:t>依</w:t>
      </w:r>
      <w:r w:rsidR="000659FE" w:rsidRPr="0022342B">
        <w:rPr>
          <w:rFonts w:hAnsi="標楷體" w:hint="eastAsia"/>
          <w:sz w:val="28"/>
          <w:szCs w:val="28"/>
        </w:rPr>
        <w:t>補助辦法</w:t>
      </w:r>
      <w:r w:rsidR="0063065F" w:rsidRPr="0022342B">
        <w:rPr>
          <w:rFonts w:hAnsi="標楷體" w:hint="eastAsia"/>
          <w:sz w:val="28"/>
          <w:szCs w:val="28"/>
        </w:rPr>
        <w:t>規定，中央補助事項包含</w:t>
      </w:r>
      <w:r w:rsidR="00FC0973" w:rsidRPr="0022342B">
        <w:rPr>
          <w:rFonts w:hAnsi="標楷體" w:hint="eastAsia"/>
          <w:sz w:val="28"/>
          <w:szCs w:val="28"/>
        </w:rPr>
        <w:t>一般性補助款、計畫型補助款及重大事項之專案補助款</w:t>
      </w:r>
      <w:r w:rsidR="0037151A" w:rsidRPr="0022342B">
        <w:rPr>
          <w:rFonts w:hAnsi="標楷體" w:hint="eastAsia"/>
          <w:sz w:val="28"/>
          <w:szCs w:val="28"/>
        </w:rPr>
        <w:t>（</w:t>
      </w:r>
      <w:r w:rsidR="0022180D" w:rsidRPr="0022342B">
        <w:rPr>
          <w:rFonts w:hAnsi="標楷體" w:cs="新細明體-ExtB" w:hint="eastAsia"/>
          <w:sz w:val="28"/>
          <w:szCs w:val="28"/>
        </w:rPr>
        <w:t>1</w:t>
      </w:r>
      <w:r w:rsidR="0022180D" w:rsidRPr="0022342B">
        <w:rPr>
          <w:rFonts w:hAnsi="標楷體" w:cs="新細明體-ExtB"/>
          <w:sz w:val="28"/>
          <w:szCs w:val="28"/>
        </w:rPr>
        <w:t>04</w:t>
      </w:r>
      <w:r w:rsidR="0022180D" w:rsidRPr="0022342B">
        <w:rPr>
          <w:rFonts w:hAnsi="標楷體" w:cs="新細明體-ExtB" w:hint="eastAsia"/>
          <w:sz w:val="28"/>
          <w:szCs w:val="28"/>
        </w:rPr>
        <w:t>至1</w:t>
      </w:r>
      <w:r w:rsidR="0022180D" w:rsidRPr="0022342B">
        <w:rPr>
          <w:rFonts w:hAnsi="標楷體" w:cs="新細明體-ExtB"/>
          <w:sz w:val="28"/>
          <w:szCs w:val="28"/>
        </w:rPr>
        <w:t>13</w:t>
      </w:r>
      <w:r w:rsidR="0037151A" w:rsidRPr="0022342B">
        <w:rPr>
          <w:rFonts w:hAnsi="標楷體" w:hint="eastAsia"/>
          <w:sz w:val="28"/>
          <w:szCs w:val="28"/>
        </w:rPr>
        <w:t>年度</w:t>
      </w:r>
      <w:r w:rsidR="000D6815" w:rsidRPr="0022342B">
        <w:rPr>
          <w:rFonts w:hAnsi="標楷體" w:hint="eastAsia"/>
          <w:sz w:val="28"/>
          <w:szCs w:val="28"/>
        </w:rPr>
        <w:t>均</w:t>
      </w:r>
      <w:r w:rsidR="0037151A" w:rsidRPr="0022342B">
        <w:rPr>
          <w:rFonts w:hAnsi="標楷體" w:hint="eastAsia"/>
          <w:sz w:val="28"/>
          <w:szCs w:val="28"/>
        </w:rPr>
        <w:t>無此項目）</w:t>
      </w:r>
      <w:r w:rsidR="00FC0973" w:rsidRPr="0022342B">
        <w:rPr>
          <w:rFonts w:hAnsi="標楷體" w:hint="eastAsia"/>
          <w:sz w:val="28"/>
          <w:szCs w:val="28"/>
        </w:rPr>
        <w:t>。其中一般性</w:t>
      </w:r>
      <w:r w:rsidR="0063065F" w:rsidRPr="0022342B">
        <w:rPr>
          <w:rFonts w:hAnsi="標楷體" w:hint="eastAsia"/>
          <w:sz w:val="28"/>
          <w:szCs w:val="28"/>
        </w:rPr>
        <w:t>補助</w:t>
      </w:r>
      <w:r w:rsidR="00FC0973" w:rsidRPr="0022342B">
        <w:rPr>
          <w:rFonts w:hAnsi="標楷體" w:hint="eastAsia"/>
          <w:sz w:val="28"/>
          <w:szCs w:val="28"/>
        </w:rPr>
        <w:t>款補助事項，包括</w:t>
      </w:r>
      <w:r w:rsidR="0063065F" w:rsidRPr="0022342B">
        <w:rPr>
          <w:rFonts w:hAnsi="標楷體" w:hint="eastAsia"/>
          <w:sz w:val="28"/>
          <w:szCs w:val="28"/>
        </w:rPr>
        <w:t>直轄市、縣（市）政府基本財政收支差短與定額設算之教育、社會福利及基本設施</w:t>
      </w:r>
      <w:r w:rsidR="00FC0973" w:rsidRPr="0022342B">
        <w:rPr>
          <w:rFonts w:hAnsi="標楷體" w:hint="eastAsia"/>
          <w:sz w:val="28"/>
          <w:szCs w:val="28"/>
        </w:rPr>
        <w:t>等</w:t>
      </w:r>
      <w:r w:rsidR="00D0168C" w:rsidRPr="0022342B">
        <w:rPr>
          <w:rFonts w:hAnsi="標楷體" w:hint="eastAsia"/>
          <w:sz w:val="28"/>
          <w:szCs w:val="28"/>
        </w:rPr>
        <w:t>；</w:t>
      </w:r>
      <w:r w:rsidR="00FC0973" w:rsidRPr="0022342B">
        <w:rPr>
          <w:rFonts w:hAnsi="標楷體" w:hint="eastAsia"/>
          <w:sz w:val="28"/>
          <w:szCs w:val="28"/>
        </w:rPr>
        <w:t>計畫型補助款之補助範圍，包括計畫效益涵蓋面廣</w:t>
      </w:r>
      <w:proofErr w:type="gramStart"/>
      <w:r w:rsidR="00FC0973" w:rsidRPr="0022342B">
        <w:rPr>
          <w:rFonts w:hAnsi="標楷體" w:hint="eastAsia"/>
          <w:sz w:val="28"/>
          <w:szCs w:val="28"/>
        </w:rPr>
        <w:t>且具整體性</w:t>
      </w:r>
      <w:proofErr w:type="gramEnd"/>
      <w:r w:rsidR="00FC0973" w:rsidRPr="0022342B">
        <w:rPr>
          <w:rFonts w:hAnsi="標楷體" w:hint="eastAsia"/>
          <w:sz w:val="28"/>
          <w:szCs w:val="28"/>
        </w:rPr>
        <w:t>之計畫項目、跨越直轄市、縣（市）或二以上縣（市）之建設計畫、具有示範性作用之重大建設計畫、</w:t>
      </w:r>
      <w:r w:rsidR="00263DDF" w:rsidRPr="0022342B">
        <w:rPr>
          <w:rFonts w:hAnsi="標楷體" w:hint="eastAsia"/>
          <w:sz w:val="28"/>
          <w:szCs w:val="28"/>
        </w:rPr>
        <w:t>因應中央重大政策或建設，需由直轄市或縣（市）政府配合辦理之事項</w:t>
      </w:r>
      <w:r w:rsidR="0063065F" w:rsidRPr="0022342B">
        <w:rPr>
          <w:rFonts w:hAnsi="標楷體" w:hint="eastAsia"/>
          <w:sz w:val="28"/>
          <w:szCs w:val="28"/>
        </w:rPr>
        <w:t>（圖1）。</w:t>
      </w:r>
      <w:r w:rsidR="00C55828" w:rsidRPr="0022342B">
        <w:rPr>
          <w:rFonts w:hAnsi="標楷體" w:hint="eastAsia"/>
          <w:sz w:val="28"/>
          <w:szCs w:val="28"/>
        </w:rPr>
        <w:t>茲將</w:t>
      </w:r>
      <w:r w:rsidR="00C04B45" w:rsidRPr="0022342B">
        <w:rPr>
          <w:rFonts w:hAnsi="標楷體" w:hint="eastAsia"/>
          <w:sz w:val="28"/>
          <w:szCs w:val="28"/>
        </w:rPr>
        <w:t>中央對地方政府補助制度</w:t>
      </w:r>
      <w:r w:rsidR="00D71AC1" w:rsidRPr="0022342B">
        <w:rPr>
          <w:rFonts w:hAnsi="標楷體" w:hint="eastAsia"/>
          <w:sz w:val="28"/>
          <w:szCs w:val="28"/>
        </w:rPr>
        <w:t>及補助款執行概況</w:t>
      </w:r>
      <w:r w:rsidR="00C55828" w:rsidRPr="0022342B">
        <w:rPr>
          <w:rFonts w:hAnsi="標楷體" w:hint="eastAsia"/>
          <w:sz w:val="28"/>
          <w:szCs w:val="28"/>
        </w:rPr>
        <w:t>暨審計機關重要審核意見，說明如次：</w:t>
      </w:r>
    </w:p>
    <w:p w14:paraId="17A78B37" w14:textId="754E38F3" w:rsidR="00C55828" w:rsidRPr="003F12AB" w:rsidRDefault="00C55828" w:rsidP="003F12AB">
      <w:pPr>
        <w:pStyle w:val="ac"/>
        <w:overflowPunct w:val="0"/>
        <w:adjustRightInd w:val="0"/>
        <w:snapToGrid w:val="0"/>
        <w:spacing w:beforeLines="100" w:before="240" w:afterLines="50" w:after="120" w:line="520" w:lineRule="exact"/>
        <w:ind w:firstLineChars="100" w:firstLine="320"/>
        <w:rPr>
          <w:rFonts w:hAnsi="標楷體"/>
          <w:b/>
          <w:color w:val="000000" w:themeColor="text1"/>
          <w:sz w:val="32"/>
          <w:szCs w:val="28"/>
        </w:rPr>
      </w:pPr>
      <w:r w:rsidRPr="003F12AB">
        <w:rPr>
          <w:rFonts w:hAnsi="標楷體" w:hint="eastAsia"/>
          <w:b/>
          <w:color w:val="000000" w:themeColor="text1"/>
          <w:sz w:val="32"/>
          <w:szCs w:val="28"/>
        </w:rPr>
        <w:t>一、</w:t>
      </w:r>
      <w:r w:rsidR="003F12AB" w:rsidRPr="003F12AB">
        <w:rPr>
          <w:rFonts w:hAnsi="標楷體" w:hint="eastAsia"/>
          <w:b/>
          <w:kern w:val="0"/>
          <w:sz w:val="32"/>
          <w:szCs w:val="32"/>
        </w:rPr>
        <w:t>一般性補助款</w:t>
      </w:r>
    </w:p>
    <w:p w14:paraId="0797D861" w14:textId="57C766DF" w:rsidR="00C55828" w:rsidRDefault="00F47C87" w:rsidP="00721AA3">
      <w:pPr>
        <w:pStyle w:val="af0"/>
        <w:widowControl/>
        <w:overflowPunct w:val="0"/>
        <w:spacing w:before="48" w:after="48" w:line="512" w:lineRule="exact"/>
        <w:ind w:firstLine="560"/>
        <w:rPr>
          <w:rFonts w:ascii="標楷體" w:hAnsi="標楷體"/>
          <w:b w:val="0"/>
          <w:kern w:val="0"/>
        </w:rPr>
      </w:pPr>
      <w:r w:rsidRPr="00C96D0F">
        <w:rPr>
          <w:rFonts w:ascii="標楷體" w:hAnsi="標楷體" w:hint="eastAsia"/>
          <w:b w:val="0"/>
          <w:kern w:val="0"/>
        </w:rPr>
        <w:t>中央對直轄市及縣</w:t>
      </w:r>
      <w:r w:rsidR="0022180D" w:rsidRPr="0022180D">
        <w:rPr>
          <w:rFonts w:ascii="標楷體" w:hAnsi="標楷體" w:hint="eastAsia"/>
          <w:b w:val="0"/>
          <w:kern w:val="0"/>
        </w:rPr>
        <w:t>（市）</w:t>
      </w:r>
      <w:r w:rsidRPr="00C96D0F">
        <w:rPr>
          <w:rFonts w:ascii="標楷體" w:hAnsi="標楷體" w:hint="eastAsia"/>
          <w:b w:val="0"/>
          <w:kern w:val="0"/>
        </w:rPr>
        <w:t>政府財</w:t>
      </w:r>
      <w:r w:rsidR="008F1A3B">
        <w:rPr>
          <w:rFonts w:ascii="標楷體" w:hAnsi="標楷體" w:hint="eastAsia"/>
          <w:b w:val="0"/>
          <w:kern w:val="0"/>
        </w:rPr>
        <w:t>政</w:t>
      </w:r>
      <w:r w:rsidRPr="00C96D0F">
        <w:rPr>
          <w:rFonts w:ascii="標楷體" w:hAnsi="標楷體" w:hint="eastAsia"/>
          <w:b w:val="0"/>
          <w:kern w:val="0"/>
        </w:rPr>
        <w:t>協助，係透過一般性補助款予以</w:t>
      </w:r>
      <w:proofErr w:type="gramStart"/>
      <w:r w:rsidRPr="00C96D0F">
        <w:rPr>
          <w:rFonts w:ascii="標楷體" w:hAnsi="標楷體" w:hint="eastAsia"/>
          <w:b w:val="0"/>
          <w:kern w:val="0"/>
        </w:rPr>
        <w:t>挹</w:t>
      </w:r>
      <w:proofErr w:type="gramEnd"/>
      <w:r w:rsidRPr="00C96D0F">
        <w:rPr>
          <w:rFonts w:ascii="標楷體" w:hAnsi="標楷體" w:hint="eastAsia"/>
          <w:b w:val="0"/>
          <w:kern w:val="0"/>
        </w:rPr>
        <w:t>注，以達成保障地方財源之目標，並提升地方財政自主程度，建構完善財政</w:t>
      </w:r>
      <w:r w:rsidR="008F1A3B">
        <w:rPr>
          <w:rFonts w:ascii="標楷體" w:hAnsi="標楷體" w:hint="eastAsia"/>
          <w:b w:val="0"/>
          <w:kern w:val="0"/>
        </w:rPr>
        <w:t>協助</w:t>
      </w:r>
      <w:r w:rsidRPr="00C96D0F">
        <w:rPr>
          <w:rFonts w:ascii="標楷體" w:hAnsi="標楷體" w:hint="eastAsia"/>
          <w:b w:val="0"/>
          <w:kern w:val="0"/>
        </w:rPr>
        <w:t>制度。依補助辦法第5條第1項規定，中央得就市縣政府施政計畫之執行效能、年度預算編製或執行情形、相關開源節流績效等進行監督及考核，並得依考核結果增加或減少當年度或以後年度一般性補助款；考核規定，由行政院定之。中央依上開規定自90</w:t>
      </w:r>
      <w:r w:rsidRPr="00C96D0F">
        <w:rPr>
          <w:rFonts w:ascii="標楷體" w:hAnsi="標楷體" w:hint="eastAsia"/>
          <w:b w:val="0"/>
          <w:kern w:val="0"/>
        </w:rPr>
        <w:lastRenderedPageBreak/>
        <w:t>年度起辦理對地方一般性補助款之考核，並參酌考核辦理成效及各界意見，持續檢討及強化考核制度。依中央對直轄市與縣（市）政府計畫及預算考核要點第3點至第</w:t>
      </w:r>
      <w:r w:rsidRPr="00C96D0F">
        <w:rPr>
          <w:rFonts w:ascii="標楷體" w:hAnsi="標楷體" w:hint="eastAsia"/>
          <w:b w:val="0"/>
          <w:spacing w:val="2"/>
          <w:kern w:val="0"/>
        </w:rPr>
        <w:t>6點規定，中央對市縣政府辦理社會福利、教育、基本設施等計畫執行效能與相關預算編製及執行情形，暨市縣政府財政績效與年度預算編製及執行情形之考核，分別由</w:t>
      </w:r>
      <w:r w:rsidR="007258AC" w:rsidRPr="007258AC">
        <w:rPr>
          <w:rFonts w:ascii="標楷體" w:hAnsi="標楷體" w:hint="eastAsia"/>
          <w:b w:val="0"/>
          <w:spacing w:val="2"/>
          <w:kern w:val="0"/>
        </w:rPr>
        <w:t>衛生福利部（下稱衛福部）</w:t>
      </w:r>
      <w:r w:rsidRPr="00C96D0F">
        <w:rPr>
          <w:rFonts w:ascii="標楷體" w:hAnsi="標楷體" w:hint="eastAsia"/>
          <w:b w:val="0"/>
          <w:spacing w:val="2"/>
          <w:kern w:val="0"/>
        </w:rPr>
        <w:t>、教育部</w:t>
      </w:r>
      <w:r w:rsidR="007258AC">
        <w:rPr>
          <w:rFonts w:ascii="標楷體" w:hAnsi="標楷體" w:hint="eastAsia"/>
          <w:b w:val="0"/>
          <w:spacing w:val="2"/>
          <w:kern w:val="0"/>
        </w:rPr>
        <w:t>、</w:t>
      </w:r>
      <w:r w:rsidRPr="00C96D0F">
        <w:rPr>
          <w:rFonts w:ascii="標楷體" w:hAnsi="標楷體" w:hint="eastAsia"/>
          <w:b w:val="0"/>
          <w:spacing w:val="2"/>
          <w:kern w:val="0"/>
        </w:rPr>
        <w:t>國</w:t>
      </w:r>
      <w:r w:rsidR="007258AC">
        <w:rPr>
          <w:rFonts w:ascii="標楷體" w:hAnsi="標楷體" w:hint="eastAsia"/>
          <w:b w:val="0"/>
          <w:spacing w:val="2"/>
          <w:kern w:val="0"/>
        </w:rPr>
        <w:t>家</w:t>
      </w:r>
      <w:r w:rsidRPr="00C96D0F">
        <w:rPr>
          <w:rFonts w:ascii="標楷體" w:hAnsi="標楷體" w:hint="eastAsia"/>
          <w:b w:val="0"/>
          <w:spacing w:val="2"/>
          <w:kern w:val="0"/>
        </w:rPr>
        <w:t>發</w:t>
      </w:r>
      <w:r w:rsidR="007258AC">
        <w:rPr>
          <w:rFonts w:ascii="標楷體" w:hAnsi="標楷體" w:hint="eastAsia"/>
          <w:b w:val="0"/>
          <w:spacing w:val="2"/>
          <w:kern w:val="0"/>
        </w:rPr>
        <w:t>展委員</w:t>
      </w:r>
      <w:r w:rsidRPr="00C96D0F">
        <w:rPr>
          <w:rFonts w:ascii="標楷體" w:hAnsi="標楷體" w:hint="eastAsia"/>
          <w:b w:val="0"/>
          <w:spacing w:val="2"/>
          <w:kern w:val="0"/>
        </w:rPr>
        <w:t>會</w:t>
      </w:r>
      <w:r w:rsidR="007258AC">
        <w:rPr>
          <w:rFonts w:ascii="標楷體" w:hAnsi="標楷體" w:hint="eastAsia"/>
          <w:b w:val="0"/>
          <w:spacing w:val="2"/>
          <w:kern w:val="0"/>
        </w:rPr>
        <w:t>（</w:t>
      </w:r>
      <w:r w:rsidR="008E539E" w:rsidRPr="007258AC">
        <w:rPr>
          <w:rFonts w:ascii="標楷體" w:hAnsi="標楷體" w:hint="eastAsia"/>
          <w:b w:val="0"/>
          <w:spacing w:val="2"/>
          <w:kern w:val="0"/>
        </w:rPr>
        <w:t>下稱</w:t>
      </w:r>
      <w:r w:rsidR="007258AC">
        <w:rPr>
          <w:rFonts w:ascii="標楷體" w:hAnsi="標楷體" w:hint="eastAsia"/>
          <w:b w:val="0"/>
          <w:spacing w:val="2"/>
          <w:kern w:val="0"/>
        </w:rPr>
        <w:t>國發會）</w:t>
      </w:r>
      <w:r w:rsidRPr="00C96D0F">
        <w:rPr>
          <w:rFonts w:ascii="標楷體" w:hAnsi="標楷體" w:hint="eastAsia"/>
          <w:b w:val="0"/>
          <w:spacing w:val="2"/>
          <w:kern w:val="0"/>
        </w:rPr>
        <w:t>、財政部與行政院主計總處，或其他中央相關主管機關主辦；第9點規定，中央各主辦考核機關訂定考核作業期程，並將考核結果送</w:t>
      </w:r>
      <w:r w:rsidR="007258AC">
        <w:rPr>
          <w:rFonts w:ascii="標楷體" w:hAnsi="標楷體" w:hint="eastAsia"/>
          <w:b w:val="0"/>
          <w:spacing w:val="2"/>
          <w:kern w:val="0"/>
        </w:rPr>
        <w:t>行政院</w:t>
      </w:r>
      <w:r w:rsidRPr="00C96D0F">
        <w:rPr>
          <w:rFonts w:ascii="標楷體" w:hAnsi="標楷體" w:hint="eastAsia"/>
          <w:b w:val="0"/>
          <w:spacing w:val="2"/>
          <w:kern w:val="0"/>
        </w:rPr>
        <w:t>主計總處彙</w:t>
      </w:r>
      <w:r w:rsidRPr="00C96D0F">
        <w:rPr>
          <w:rFonts w:ascii="標楷體" w:hAnsi="標楷體" w:hint="eastAsia"/>
          <w:b w:val="0"/>
          <w:kern w:val="0"/>
        </w:rPr>
        <w:t>整陳報</w:t>
      </w:r>
      <w:r w:rsidRPr="006E0178">
        <w:rPr>
          <w:rFonts w:ascii="標楷體" w:hAnsi="標楷體" w:hint="eastAsia"/>
          <w:b w:val="0"/>
          <w:spacing w:val="-2"/>
          <w:kern w:val="0"/>
        </w:rPr>
        <w:t>行政院；第10點規定，行政院得按前揭機關主辦考核項目之考核結果為評定基準，評定</w:t>
      </w:r>
      <w:r w:rsidR="00D262C2" w:rsidRPr="00C96D0F">
        <w:rPr>
          <w:rFonts w:hAnsi="標楷體"/>
          <w:noProof/>
          <w:sz w:val="32"/>
          <w:szCs w:val="32"/>
        </w:rPr>
        <mc:AlternateContent>
          <mc:Choice Requires="wps">
            <w:drawing>
              <wp:anchor distT="71755" distB="45720" distL="215900" distR="114300" simplePos="0" relativeHeight="251679744" behindDoc="0" locked="0" layoutInCell="1" allowOverlap="1" wp14:anchorId="5799A838" wp14:editId="22016B33">
                <wp:simplePos x="0" y="0"/>
                <wp:positionH relativeFrom="margin">
                  <wp:posOffset>2103755</wp:posOffset>
                </wp:positionH>
                <wp:positionV relativeFrom="paragraph">
                  <wp:posOffset>2890520</wp:posOffset>
                </wp:positionV>
                <wp:extent cx="4290695" cy="585216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0695" cy="5852160"/>
                        </a:xfrm>
                        <a:prstGeom prst="rect">
                          <a:avLst/>
                        </a:prstGeom>
                        <a:solidFill>
                          <a:srgbClr val="FFFFFF"/>
                        </a:solidFill>
                        <a:ln w="9525">
                          <a:noFill/>
                          <a:miter lim="800000"/>
                          <a:headEnd/>
                          <a:tailEnd/>
                        </a:ln>
                      </wps:spPr>
                      <wps:txbx>
                        <w:txbxContent>
                          <w:p w14:paraId="31161883" w14:textId="77777777" w:rsidR="00F47C87" w:rsidRPr="00BE2410" w:rsidRDefault="00F47C87" w:rsidP="00D262C2">
                            <w:pPr>
                              <w:spacing w:afterLines="20" w:after="48"/>
                              <w:jc w:val="center"/>
                              <w:rPr>
                                <w:rFonts w:ascii="標楷體" w:eastAsia="標楷體" w:hAnsi="標楷體"/>
                                <w:b/>
                              </w:rPr>
                            </w:pPr>
                            <w:r w:rsidRPr="00BE2410">
                              <w:rPr>
                                <w:rFonts w:ascii="標楷體" w:eastAsia="標楷體" w:hAnsi="標楷體" w:hint="eastAsia"/>
                                <w:b/>
                              </w:rPr>
                              <w:t>表1</w:t>
                            </w:r>
                            <w:r w:rsidRPr="00BE2410">
                              <w:rPr>
                                <w:rFonts w:ascii="標楷體" w:eastAsia="標楷體" w:hAnsi="標楷體"/>
                                <w:b/>
                              </w:rPr>
                              <w:t xml:space="preserve">　</w:t>
                            </w:r>
                            <w:proofErr w:type="gramStart"/>
                            <w:r w:rsidRPr="00BE2410">
                              <w:rPr>
                                <w:rFonts w:ascii="標楷體" w:eastAsia="標楷體" w:hAnsi="標楷體" w:hint="eastAsia"/>
                                <w:b/>
                              </w:rPr>
                              <w:t>1</w:t>
                            </w:r>
                            <w:r>
                              <w:rPr>
                                <w:rFonts w:ascii="標楷體" w:eastAsia="標楷體" w:hAnsi="標楷體"/>
                                <w:b/>
                              </w:rPr>
                              <w:t>1</w:t>
                            </w:r>
                            <w:r>
                              <w:rPr>
                                <w:rFonts w:ascii="標楷體" w:eastAsia="標楷體" w:hAnsi="標楷體" w:hint="eastAsia"/>
                                <w:b/>
                              </w:rPr>
                              <w:t>3</w:t>
                            </w:r>
                            <w:proofErr w:type="gramEnd"/>
                            <w:r w:rsidRPr="00BE2410">
                              <w:rPr>
                                <w:rFonts w:ascii="標楷體" w:eastAsia="標楷體" w:hAnsi="標楷體"/>
                                <w:b/>
                              </w:rPr>
                              <w:t>年度一般性補助款考核結果</w:t>
                            </w:r>
                            <w:r w:rsidRPr="00A23675">
                              <w:rPr>
                                <w:rFonts w:ascii="標楷體" w:eastAsia="標楷體" w:hAnsi="標楷體" w:hint="eastAsia"/>
                                <w:b/>
                              </w:rPr>
                              <w:t>增減</w:t>
                            </w:r>
                            <w:r w:rsidRPr="00BE2410">
                              <w:rPr>
                                <w:rFonts w:ascii="標楷體" w:eastAsia="標楷體" w:hAnsi="標楷體"/>
                                <w:b/>
                              </w:rPr>
                              <w:t>補助款情形</w:t>
                            </w:r>
                          </w:p>
                          <w:p w14:paraId="61238939" w14:textId="19EFDDE2" w:rsidR="00F47C87" w:rsidRDefault="00D262C2" w:rsidP="00C96D0F">
                            <w:pPr>
                              <w:jc w:val="center"/>
                            </w:pPr>
                            <w:r w:rsidRPr="00D262C2">
                              <w:rPr>
                                <w:noProof/>
                              </w:rPr>
                              <w:drawing>
                                <wp:inline distT="0" distB="0" distL="0" distR="0" wp14:anchorId="221FD722" wp14:editId="43B11998">
                                  <wp:extent cx="4209415" cy="5353050"/>
                                  <wp:effectExtent l="0" t="0" r="635" b="0"/>
                                  <wp:docPr id="2" name="圖片 1">
                                    <a:extLst xmlns:a="http://schemas.openxmlformats.org/drawingml/2006/main">
                                      <a:ext uri="{FF2B5EF4-FFF2-40B4-BE49-F238E27FC236}">
                                        <a16:creationId xmlns:a16="http://schemas.microsoft.com/office/drawing/2014/main" id="{D26756FF-81A1-43BA-B7D7-9FF823DB4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a:extLst>
                                              <a:ext uri="{FF2B5EF4-FFF2-40B4-BE49-F238E27FC236}">
                                                <a16:creationId xmlns:a16="http://schemas.microsoft.com/office/drawing/2014/main" id="{D26756FF-81A1-43BA-B7D7-9FF823DB4009}"/>
                                              </a:ext>
                                            </a:extLst>
                                          </pic:cNvPr>
                                          <pic:cNvPicPr>
                                            <a:picLocks noChangeAspect="1"/>
                                          </pic:cNvPicPr>
                                        </pic:nvPicPr>
                                        <pic:blipFill>
                                          <a:blip r:embed="rId9"/>
                                          <a:stretch>
                                            <a:fillRect/>
                                          </a:stretch>
                                        </pic:blipFill>
                                        <pic:spPr>
                                          <a:xfrm>
                                            <a:off x="0" y="0"/>
                                            <a:ext cx="4209415" cy="5353050"/>
                                          </a:xfrm>
                                          <a:prstGeom prst="rect">
                                            <a:avLst/>
                                          </a:prstGeom>
                                        </pic:spPr>
                                      </pic:pic>
                                    </a:graphicData>
                                  </a:graphic>
                                </wp:inline>
                              </w:drawing>
                            </w:r>
                          </w:p>
                          <w:p w14:paraId="3298C7E6" w14:textId="005AAF36" w:rsidR="007D7DD8" w:rsidRPr="007D7DD8" w:rsidRDefault="007D7DD8" w:rsidP="00F647BD">
                            <w:pPr>
                              <w:ind w:leftChars="100" w:left="240"/>
                              <w:rPr>
                                <w:rFonts w:ascii="標楷體" w:eastAsia="標楷體" w:hAnsi="標楷體"/>
                                <w:sz w:val="18"/>
                                <w:szCs w:val="18"/>
                              </w:rPr>
                            </w:pPr>
                            <w:r>
                              <w:rPr>
                                <w:rFonts w:ascii="標楷體" w:eastAsia="標楷體" w:hAnsi="標楷體" w:hint="eastAsia"/>
                                <w:sz w:val="18"/>
                                <w:szCs w:val="18"/>
                              </w:rPr>
                              <w:t>資料來源</w:t>
                            </w:r>
                            <w:r w:rsidRPr="00BE2410">
                              <w:rPr>
                                <w:rFonts w:ascii="標楷體" w:eastAsia="標楷體" w:hAnsi="標楷體" w:hint="eastAsia"/>
                                <w:sz w:val="18"/>
                                <w:szCs w:val="18"/>
                              </w:rPr>
                              <w:t>：整</w:t>
                            </w:r>
                            <w:r w:rsidRPr="00D14201">
                              <w:rPr>
                                <w:rFonts w:ascii="標楷體" w:eastAsia="標楷體" w:hAnsi="標楷體" w:hint="eastAsia"/>
                                <w:color w:val="000000" w:themeColor="text1"/>
                                <w:sz w:val="18"/>
                                <w:szCs w:val="18"/>
                              </w:rPr>
                              <w:t>理自</w:t>
                            </w:r>
                            <w:r>
                              <w:rPr>
                                <w:rFonts w:ascii="標楷體" w:eastAsia="標楷體" w:hAnsi="標楷體" w:hint="eastAsia"/>
                                <w:color w:val="000000" w:themeColor="text1"/>
                                <w:sz w:val="18"/>
                                <w:szCs w:val="18"/>
                              </w:rPr>
                              <w:t>行政院</w:t>
                            </w:r>
                            <w:r w:rsidRPr="00D14201">
                              <w:rPr>
                                <w:rFonts w:ascii="標楷體" w:eastAsia="標楷體" w:hAnsi="標楷體" w:hint="eastAsia"/>
                                <w:color w:val="000000" w:themeColor="text1"/>
                                <w:sz w:val="18"/>
                                <w:szCs w:val="18"/>
                              </w:rPr>
                              <w:t>主計總處</w:t>
                            </w:r>
                            <w:r w:rsidRPr="00BE2410">
                              <w:rPr>
                                <w:rFonts w:ascii="標楷體" w:eastAsia="標楷體" w:hAnsi="標楷體" w:hint="eastAsia"/>
                                <w:sz w:val="18"/>
                                <w:szCs w:val="18"/>
                              </w:rPr>
                              <w:t>提供資料。</w:t>
                            </w: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5799A838" id="_x0000_s1027" type="#_x0000_t202" style="position:absolute;left:0;text-align:left;margin-left:165.65pt;margin-top:227.6pt;width:337.85pt;height:460.8pt;z-index:251679744;visibility:visible;mso-wrap-style:square;mso-width-percent:0;mso-height-percent:0;mso-wrap-distance-left:17pt;mso-wrap-distance-top:5.65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" stroked="f">
                <v:textbox inset="1mm,1mm,1mm,1mm">
                  <w:txbxContent>
                    <w:p w14:paraId="31161883" w14:textId="77777777" w:rsidR="00F47C87" w:rsidRPr="00BE2410" w:rsidRDefault="00F47C87" w:rsidP="00D262C2">
                      <w:pPr>
                        <w:spacing w:afterLines="20" w:after="48"/>
                        <w:jc w:val="center"/>
                        <w:rPr>
                          <w:rFonts w:ascii="標楷體" w:eastAsia="標楷體" w:hAnsi="標楷體"/>
                          <w:b/>
                        </w:rPr>
                      </w:pPr>
                      <w:r w:rsidRPr="00BE2410">
                        <w:rPr>
                          <w:rFonts w:ascii="標楷體" w:eastAsia="標楷體" w:hAnsi="標楷體" w:hint="eastAsia"/>
                          <w:b/>
                        </w:rPr>
                        <w:t>表1</w:t>
                      </w:r>
                      <w:r w:rsidRPr="00BE2410">
                        <w:rPr>
                          <w:rFonts w:ascii="標楷體" w:eastAsia="標楷體" w:hAnsi="標楷體"/>
                          <w:b/>
                        </w:rPr>
                        <w:t xml:space="preserve">　</w:t>
                      </w:r>
                      <w:proofErr w:type="gramStart"/>
                      <w:r w:rsidRPr="00BE2410">
                        <w:rPr>
                          <w:rFonts w:ascii="標楷體" w:eastAsia="標楷體" w:hAnsi="標楷體" w:hint="eastAsia"/>
                          <w:b/>
                        </w:rPr>
                        <w:t>1</w:t>
                      </w:r>
                      <w:r>
                        <w:rPr>
                          <w:rFonts w:ascii="標楷體" w:eastAsia="標楷體" w:hAnsi="標楷體"/>
                          <w:b/>
                        </w:rPr>
                        <w:t>1</w:t>
                      </w:r>
                      <w:r>
                        <w:rPr>
                          <w:rFonts w:ascii="標楷體" w:eastAsia="標楷體" w:hAnsi="標楷體" w:hint="eastAsia"/>
                          <w:b/>
                        </w:rPr>
                        <w:t>3</w:t>
                      </w:r>
                      <w:proofErr w:type="gramEnd"/>
                      <w:r w:rsidRPr="00BE2410">
                        <w:rPr>
                          <w:rFonts w:ascii="標楷體" w:eastAsia="標楷體" w:hAnsi="標楷體"/>
                          <w:b/>
                        </w:rPr>
                        <w:t>年度一般性補助款考核結果</w:t>
                      </w:r>
                      <w:r w:rsidRPr="00A23675">
                        <w:rPr>
                          <w:rFonts w:ascii="標楷體" w:eastAsia="標楷體" w:hAnsi="標楷體" w:hint="eastAsia"/>
                          <w:b/>
                        </w:rPr>
                        <w:t>增減</w:t>
                      </w:r>
                      <w:r w:rsidRPr="00BE2410">
                        <w:rPr>
                          <w:rFonts w:ascii="標楷體" w:eastAsia="標楷體" w:hAnsi="標楷體"/>
                          <w:b/>
                        </w:rPr>
                        <w:t>補助款情形</w:t>
                      </w:r>
                    </w:p>
                    <w:p w14:paraId="61238939" w14:textId="19EFDDE2" w:rsidR="00F47C87" w:rsidRDefault="00D262C2" w:rsidP="00C96D0F">
                      <w:pPr>
                        <w:jc w:val="center"/>
                      </w:pPr>
                      <w:r w:rsidRPr="00D262C2">
                        <w:rPr>
                          <w:noProof/>
                        </w:rPr>
                        <w:drawing>
                          <wp:inline distT="0" distB="0" distL="0" distR="0" wp14:anchorId="221FD722" wp14:editId="43B11998">
                            <wp:extent cx="4209415" cy="5353050"/>
                            <wp:effectExtent l="0" t="0" r="635" b="0"/>
                            <wp:docPr id="2" name="圖片 1">
                              <a:extLst xmlns:a="http://schemas.openxmlformats.org/drawingml/2006/main">
                                <a:ext uri="{FF2B5EF4-FFF2-40B4-BE49-F238E27FC236}">
                                  <a16:creationId xmlns:a16="http://schemas.microsoft.com/office/drawing/2014/main" id="{D26756FF-81A1-43BA-B7D7-9FF823DB4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a:extLst>
                                        <a:ext uri="{FF2B5EF4-FFF2-40B4-BE49-F238E27FC236}">
                                          <a16:creationId xmlns:a16="http://schemas.microsoft.com/office/drawing/2014/main" id="{D26756FF-81A1-43BA-B7D7-9FF823DB4009}"/>
                                        </a:ext>
                                      </a:extLst>
                                    </pic:cNvPr>
                                    <pic:cNvPicPr>
                                      <a:picLocks noChangeAspect="1"/>
                                    </pic:cNvPicPr>
                                  </pic:nvPicPr>
                                  <pic:blipFill>
                                    <a:blip r:embed="rId9"/>
                                    <a:stretch>
                                      <a:fillRect/>
                                    </a:stretch>
                                  </pic:blipFill>
                                  <pic:spPr>
                                    <a:xfrm>
                                      <a:off x="0" y="0"/>
                                      <a:ext cx="4209415" cy="5353050"/>
                                    </a:xfrm>
                                    <a:prstGeom prst="rect">
                                      <a:avLst/>
                                    </a:prstGeom>
                                  </pic:spPr>
                                </pic:pic>
                              </a:graphicData>
                            </a:graphic>
                          </wp:inline>
                        </w:drawing>
                      </w:r>
                    </w:p>
                    <w:p w14:paraId="3298C7E6" w14:textId="005AAF36" w:rsidR="007D7DD8" w:rsidRPr="007D7DD8" w:rsidRDefault="007D7DD8" w:rsidP="00F647BD">
                      <w:pPr>
                        <w:ind w:leftChars="100" w:left="240"/>
                        <w:rPr>
                          <w:rFonts w:ascii="標楷體" w:eastAsia="標楷體" w:hAnsi="標楷體"/>
                          <w:sz w:val="18"/>
                          <w:szCs w:val="18"/>
                        </w:rPr>
                      </w:pPr>
                      <w:r>
                        <w:rPr>
                          <w:rFonts w:ascii="標楷體" w:eastAsia="標楷體" w:hAnsi="標楷體" w:hint="eastAsia"/>
                          <w:sz w:val="18"/>
                          <w:szCs w:val="18"/>
                        </w:rPr>
                        <w:t>資料來源</w:t>
                      </w:r>
                      <w:r w:rsidRPr="00BE2410">
                        <w:rPr>
                          <w:rFonts w:ascii="標楷體" w:eastAsia="標楷體" w:hAnsi="標楷體" w:hint="eastAsia"/>
                          <w:sz w:val="18"/>
                          <w:szCs w:val="18"/>
                        </w:rPr>
                        <w:t>：整</w:t>
                      </w:r>
                      <w:r w:rsidRPr="00D14201">
                        <w:rPr>
                          <w:rFonts w:ascii="標楷體" w:eastAsia="標楷體" w:hAnsi="標楷體" w:hint="eastAsia"/>
                          <w:color w:val="000000" w:themeColor="text1"/>
                          <w:sz w:val="18"/>
                          <w:szCs w:val="18"/>
                        </w:rPr>
                        <w:t>理自</w:t>
                      </w:r>
                      <w:r>
                        <w:rPr>
                          <w:rFonts w:ascii="標楷體" w:eastAsia="標楷體" w:hAnsi="標楷體" w:hint="eastAsia"/>
                          <w:color w:val="000000" w:themeColor="text1"/>
                          <w:sz w:val="18"/>
                          <w:szCs w:val="18"/>
                        </w:rPr>
                        <w:t>行政院</w:t>
                      </w:r>
                      <w:r w:rsidRPr="00D14201">
                        <w:rPr>
                          <w:rFonts w:ascii="標楷體" w:eastAsia="標楷體" w:hAnsi="標楷體" w:hint="eastAsia"/>
                          <w:color w:val="000000" w:themeColor="text1"/>
                          <w:sz w:val="18"/>
                          <w:szCs w:val="18"/>
                        </w:rPr>
                        <w:t>主計總處</w:t>
                      </w:r>
                      <w:r w:rsidRPr="00BE2410">
                        <w:rPr>
                          <w:rFonts w:ascii="標楷體" w:eastAsia="標楷體" w:hAnsi="標楷體" w:hint="eastAsia"/>
                          <w:sz w:val="18"/>
                          <w:szCs w:val="18"/>
                        </w:rPr>
                        <w:t>提供資料。</w:t>
                      </w:r>
                    </w:p>
                  </w:txbxContent>
                </v:textbox>
                <w10:wrap type="square" anchorx="margin"/>
              </v:shape>
            </w:pict>
          </mc:Fallback>
        </mc:AlternateContent>
      </w:r>
      <w:r w:rsidRPr="006E0178">
        <w:rPr>
          <w:rFonts w:ascii="標楷體" w:hAnsi="標楷體" w:hint="eastAsia"/>
          <w:b w:val="0"/>
          <w:spacing w:val="-2"/>
          <w:kern w:val="0"/>
        </w:rPr>
        <w:t>各市縣政府考核成績，並據以增加或減少其當年度或以後年度所獲之一般性補助款。</w:t>
      </w:r>
      <w:proofErr w:type="gramStart"/>
      <w:r w:rsidRPr="006E0178">
        <w:rPr>
          <w:rFonts w:ascii="標楷體" w:hAnsi="標楷體" w:hint="eastAsia"/>
          <w:b w:val="0"/>
          <w:spacing w:val="-2"/>
          <w:kern w:val="0"/>
        </w:rPr>
        <w:t>113</w:t>
      </w:r>
      <w:proofErr w:type="gramEnd"/>
      <w:r w:rsidRPr="006E0178">
        <w:rPr>
          <w:rFonts w:ascii="標楷體" w:hAnsi="標楷體" w:hint="eastAsia"/>
          <w:b w:val="0"/>
          <w:spacing w:val="-2"/>
          <w:kern w:val="0"/>
        </w:rPr>
        <w:t>年度中央對各市縣政府一般性補助款考核結果增減補助款情形（表1），</w:t>
      </w:r>
      <w:r w:rsidRPr="00C96D0F">
        <w:rPr>
          <w:rFonts w:ascii="標楷體" w:hAnsi="標楷體" w:hint="eastAsia"/>
          <w:b w:val="0"/>
          <w:spacing w:val="-2"/>
          <w:kern w:val="0"/>
        </w:rPr>
        <w:t>增加補助款分配數額者有宜</w:t>
      </w:r>
      <w:r w:rsidRPr="00F47C87">
        <w:rPr>
          <w:rFonts w:ascii="標楷體" w:hAnsi="標楷體" w:hint="eastAsia"/>
          <w:b w:val="0"/>
          <w:kern w:val="0"/>
        </w:rPr>
        <w:t>蘭縣等11縣市，減少者有基隆市等5縣市；獲配額外獎勵金者有臺北市等14市縣；因社會福利預警項目有擴增情形，經扣減補助款者有桃園市等4市縣；近</w:t>
      </w:r>
      <w:r w:rsidR="008E21FB">
        <w:rPr>
          <w:rFonts w:ascii="標楷體" w:hAnsi="標楷體" w:hint="eastAsia"/>
          <w:b w:val="0"/>
          <w:kern w:val="0"/>
        </w:rPr>
        <w:t>2</w:t>
      </w:r>
      <w:r w:rsidRPr="00F47C87">
        <w:rPr>
          <w:rFonts w:ascii="標楷體" w:hAnsi="標楷體" w:hint="eastAsia"/>
          <w:b w:val="0"/>
          <w:kern w:val="0"/>
        </w:rPr>
        <w:t>年因對民間團體補（捐）助案除外團體認定過於寬鬆情形有改善</w:t>
      </w:r>
      <w:r w:rsidR="00986E27">
        <w:rPr>
          <w:rFonts w:ascii="標楷體" w:hAnsi="標楷體" w:hint="eastAsia"/>
          <w:b w:val="0"/>
          <w:kern w:val="0"/>
        </w:rPr>
        <w:t>而</w:t>
      </w:r>
      <w:r w:rsidRPr="00F47C87">
        <w:rPr>
          <w:rFonts w:ascii="標楷體" w:hAnsi="標楷體" w:hint="eastAsia"/>
          <w:b w:val="0"/>
          <w:kern w:val="0"/>
        </w:rPr>
        <w:t>加給補助款者有臺北市等9市縣。</w:t>
      </w:r>
    </w:p>
    <w:p w14:paraId="1DE058A2" w14:textId="6E35CCA4" w:rsidR="003F12AB" w:rsidRPr="002864F1" w:rsidRDefault="003F12AB" w:rsidP="0033691A">
      <w:pPr>
        <w:pStyle w:val="af0"/>
        <w:widowControl/>
        <w:overflowPunct w:val="0"/>
        <w:spacing w:beforeLines="0" w:afterLines="0" w:line="504" w:lineRule="exact"/>
        <w:ind w:firstLine="552"/>
        <w:rPr>
          <w:rFonts w:ascii="標楷體" w:hAnsi="標楷體" w:cs="Times New Roman"/>
          <w:b w:val="0"/>
          <w:bCs w:val="0"/>
          <w:color w:val="FF0000"/>
          <w:kern w:val="0"/>
        </w:rPr>
      </w:pPr>
      <w:proofErr w:type="gramStart"/>
      <w:r w:rsidRPr="002864F1">
        <w:rPr>
          <w:rFonts w:ascii="標楷體" w:hAnsi="標楷體" w:cs="Times New Roman" w:hint="eastAsia"/>
          <w:b w:val="0"/>
          <w:bCs w:val="0"/>
          <w:spacing w:val="-2"/>
          <w:kern w:val="0"/>
        </w:rPr>
        <w:lastRenderedPageBreak/>
        <w:t>113</w:t>
      </w:r>
      <w:proofErr w:type="gramEnd"/>
      <w:r w:rsidRPr="002864F1">
        <w:rPr>
          <w:rFonts w:ascii="標楷體" w:hAnsi="標楷體" w:cs="Times New Roman" w:hint="eastAsia"/>
          <w:b w:val="0"/>
          <w:bCs w:val="0"/>
          <w:spacing w:val="-2"/>
          <w:kern w:val="0"/>
        </w:rPr>
        <w:t>年度直轄市及縣市一般性補助款歲入無預算數，</w:t>
      </w:r>
      <w:r w:rsidRPr="002864F1">
        <w:rPr>
          <w:rFonts w:ascii="標楷體" w:hAnsi="標楷體" w:hint="eastAsia"/>
          <w:b w:val="0"/>
          <w:spacing w:val="-2"/>
          <w:kern w:val="0"/>
        </w:rPr>
        <w:t>執行結果，</w:t>
      </w:r>
      <w:r w:rsidRPr="002864F1">
        <w:rPr>
          <w:rFonts w:ascii="標楷體" w:hAnsi="標楷體" w:cs="Times New Roman" w:hint="eastAsia"/>
          <w:b w:val="0"/>
          <w:bCs w:val="0"/>
          <w:spacing w:val="-2"/>
          <w:kern w:val="0"/>
        </w:rPr>
        <w:t>實現數121萬餘元，主要係收回以前年度</w:t>
      </w:r>
      <w:proofErr w:type="gramStart"/>
      <w:r w:rsidRPr="002864F1">
        <w:rPr>
          <w:rFonts w:ascii="標楷體" w:hAnsi="標楷體" w:cs="Times New Roman" w:hint="eastAsia"/>
          <w:b w:val="0"/>
          <w:bCs w:val="0"/>
          <w:spacing w:val="-2"/>
          <w:kern w:val="0"/>
        </w:rPr>
        <w:t>臺</w:t>
      </w:r>
      <w:proofErr w:type="gramEnd"/>
      <w:r w:rsidRPr="002864F1">
        <w:rPr>
          <w:rFonts w:ascii="標楷體" w:hAnsi="標楷體" w:cs="Times New Roman" w:hint="eastAsia"/>
          <w:b w:val="0"/>
          <w:bCs w:val="0"/>
          <w:spacing w:val="-2"/>
          <w:kern w:val="0"/>
        </w:rPr>
        <w:t>中市政府及新竹市政府辦理促進民間參與公共建設獎勵案件終止投資契約之獎勵金。歲出預算數2,302億5,272萬餘元（含一般性補助款1,782億5,272萬餘元及平衡預算補助款520億元），係補助直轄市及縣市政府教育、交通、其他經濟服務、社會保險、社會救助、福利服務、其他基本財政、平衡預算等8項業務計畫支出，</w:t>
      </w:r>
      <w:r w:rsidR="002864F1" w:rsidRPr="002864F1">
        <w:rPr>
          <w:rFonts w:ascii="標楷體" w:hAnsi="標楷體" w:hint="eastAsia"/>
          <w:b w:val="0"/>
          <w:spacing w:val="-2"/>
          <w:kern w:val="0"/>
        </w:rPr>
        <w:t>決算審核結果</w:t>
      </w:r>
      <w:r w:rsidRPr="002864F1">
        <w:rPr>
          <w:rFonts w:ascii="標楷體" w:hAnsi="標楷體" w:hint="eastAsia"/>
          <w:b w:val="0"/>
          <w:spacing w:val="-2"/>
          <w:kern w:val="0"/>
        </w:rPr>
        <w:t>，</w:t>
      </w:r>
      <w:r w:rsidR="002864F1" w:rsidRPr="002864F1">
        <w:rPr>
          <w:rFonts w:ascii="標楷體" w:hAnsi="標楷體" w:hint="eastAsia"/>
          <w:b w:val="0"/>
          <w:spacing w:val="-2"/>
          <w:kern w:val="0"/>
        </w:rPr>
        <w:t>審定</w:t>
      </w:r>
      <w:r w:rsidRPr="002864F1">
        <w:rPr>
          <w:rFonts w:ascii="標楷體" w:hAnsi="標楷體" w:cs="Times New Roman" w:hint="eastAsia"/>
          <w:b w:val="0"/>
          <w:bCs w:val="0"/>
          <w:spacing w:val="-2"/>
          <w:kern w:val="0"/>
        </w:rPr>
        <w:t>實現數2,263億6,877萬餘元</w:t>
      </w:r>
      <w:proofErr w:type="gramStart"/>
      <w:r w:rsidRPr="002864F1">
        <w:rPr>
          <w:rFonts w:ascii="標楷體" w:hAnsi="標楷體" w:cs="Times New Roman" w:hint="eastAsia"/>
          <w:b w:val="0"/>
          <w:bCs w:val="0"/>
          <w:spacing w:val="-2"/>
          <w:kern w:val="0"/>
        </w:rPr>
        <w:t>（</w:t>
      </w:r>
      <w:proofErr w:type="gramEnd"/>
      <w:r w:rsidRPr="002864F1">
        <w:rPr>
          <w:rFonts w:ascii="標楷體" w:hAnsi="標楷體" w:cs="Times New Roman" w:hint="eastAsia"/>
          <w:b w:val="0"/>
          <w:bCs w:val="0"/>
          <w:spacing w:val="-2"/>
          <w:kern w:val="0"/>
        </w:rPr>
        <w:t>98.31％；含一般性補助款1,744億2,723萬餘元及平衡預算補助款519億4,154萬餘元</w:t>
      </w:r>
      <w:proofErr w:type="gramStart"/>
      <w:r w:rsidRPr="002864F1">
        <w:rPr>
          <w:rFonts w:ascii="標楷體" w:hAnsi="標楷體" w:cs="Times New Roman" w:hint="eastAsia"/>
          <w:b w:val="0"/>
          <w:bCs w:val="0"/>
          <w:spacing w:val="-2"/>
          <w:kern w:val="0"/>
        </w:rPr>
        <w:t>）</w:t>
      </w:r>
      <w:proofErr w:type="gramEnd"/>
      <w:r w:rsidRPr="002864F1">
        <w:rPr>
          <w:rFonts w:ascii="標楷體" w:hAnsi="標楷體" w:cs="Times New Roman" w:hint="eastAsia"/>
          <w:b w:val="0"/>
          <w:bCs w:val="0"/>
          <w:spacing w:val="-2"/>
          <w:kern w:val="0"/>
        </w:rPr>
        <w:t>，</w:t>
      </w:r>
      <w:r w:rsidRPr="002864F1">
        <w:rPr>
          <w:rFonts w:ascii="標楷體" w:hAnsi="標楷體" w:cs="Times New Roman" w:hint="eastAsia"/>
          <w:b w:val="0"/>
          <w:bCs w:val="0"/>
          <w:kern w:val="0"/>
        </w:rPr>
        <w:t>應付保留數1億6,030萬餘元（0.07％），主要係補助部分縣政府辦理老舊校舍、警察廳舍、消防廳舍整建工程，受規劃或發包作業時程影響，須保留繼續執行</w:t>
      </w:r>
      <w:r w:rsidR="00F050D4" w:rsidRPr="002864F1">
        <w:rPr>
          <w:rFonts w:ascii="標楷體" w:hAnsi="標楷體" w:cs="Times New Roman" w:hint="eastAsia"/>
          <w:b w:val="0"/>
          <w:bCs w:val="0"/>
          <w:kern w:val="0"/>
        </w:rPr>
        <w:t>；合計決算審定數2,265億2,908萬餘元，</w:t>
      </w:r>
      <w:r w:rsidRPr="002864F1">
        <w:rPr>
          <w:rFonts w:ascii="標楷體" w:hAnsi="標楷體" w:cs="Times New Roman" w:hint="eastAsia"/>
          <w:b w:val="0"/>
          <w:bCs w:val="0"/>
          <w:kern w:val="0"/>
        </w:rPr>
        <w:t>預算賸餘37億2,364萬餘元（1.62％），主要係補助款分配之結餘等。</w:t>
      </w:r>
    </w:p>
    <w:p w14:paraId="6754AC18" w14:textId="6157D334" w:rsidR="00C55828" w:rsidRPr="003C6F7F" w:rsidRDefault="0063065F" w:rsidP="003F12AB">
      <w:pPr>
        <w:pStyle w:val="af0"/>
        <w:widowControl/>
        <w:overflowPunct w:val="0"/>
        <w:spacing w:beforeLines="100" w:before="240" w:afterLines="50" w:after="120" w:line="500" w:lineRule="exact"/>
        <w:ind w:firstLineChars="100" w:firstLine="322"/>
        <w:rPr>
          <w:rFonts w:ascii="標楷體" w:hAnsi="標楷體" w:cs="Times New Roman"/>
          <w:spacing w:val="1"/>
          <w:kern w:val="0"/>
          <w:sz w:val="32"/>
          <w:szCs w:val="32"/>
        </w:rPr>
      </w:pPr>
      <w:r>
        <w:rPr>
          <w:rFonts w:ascii="標楷體" w:hAnsi="標楷體" w:cs="Times New Roman" w:hint="eastAsia"/>
          <w:spacing w:val="1"/>
          <w:kern w:val="0"/>
          <w:sz w:val="32"/>
          <w:szCs w:val="32"/>
        </w:rPr>
        <w:t>二</w:t>
      </w:r>
      <w:r w:rsidR="003F12AB">
        <w:rPr>
          <w:rFonts w:ascii="標楷體" w:hAnsi="標楷體" w:cs="Times New Roman" w:hint="eastAsia"/>
          <w:spacing w:val="1"/>
          <w:kern w:val="0"/>
          <w:sz w:val="32"/>
          <w:szCs w:val="32"/>
        </w:rPr>
        <w:t>、</w:t>
      </w:r>
      <w:r w:rsidR="00C55828" w:rsidRPr="003C6F7F">
        <w:rPr>
          <w:rFonts w:ascii="標楷體" w:hAnsi="標楷體" w:cs="Times New Roman" w:hint="eastAsia"/>
          <w:spacing w:val="1"/>
          <w:kern w:val="0"/>
          <w:sz w:val="32"/>
          <w:szCs w:val="32"/>
        </w:rPr>
        <w:t>計畫型補助款</w:t>
      </w:r>
    </w:p>
    <w:p w14:paraId="365B1107" w14:textId="3FF613C1" w:rsidR="00C55828" w:rsidRPr="00796447" w:rsidRDefault="00C55828" w:rsidP="0033691A">
      <w:pPr>
        <w:pStyle w:val="ac"/>
        <w:overflowPunct w:val="0"/>
        <w:adjustRightInd w:val="0"/>
        <w:snapToGrid w:val="0"/>
        <w:spacing w:line="500" w:lineRule="exact"/>
        <w:ind w:firstLine="564"/>
        <w:rPr>
          <w:rFonts w:hAnsi="標楷體"/>
          <w:color w:val="FF0000"/>
          <w:spacing w:val="1"/>
          <w:kern w:val="0"/>
          <w:sz w:val="28"/>
          <w:szCs w:val="28"/>
        </w:rPr>
      </w:pPr>
      <w:r w:rsidRPr="003C6F7F">
        <w:rPr>
          <w:rFonts w:hAnsi="標楷體" w:hint="eastAsia"/>
          <w:spacing w:val="1"/>
          <w:kern w:val="0"/>
          <w:sz w:val="28"/>
          <w:szCs w:val="28"/>
        </w:rPr>
        <w:t>計畫型</w:t>
      </w:r>
      <w:proofErr w:type="gramStart"/>
      <w:r w:rsidRPr="003C6F7F">
        <w:rPr>
          <w:rFonts w:hAnsi="標楷體" w:hint="eastAsia"/>
          <w:spacing w:val="1"/>
          <w:kern w:val="0"/>
          <w:sz w:val="28"/>
          <w:szCs w:val="28"/>
        </w:rPr>
        <w:t>補助款係</w:t>
      </w:r>
      <w:r w:rsidRPr="003C6F7F">
        <w:rPr>
          <w:rFonts w:hAnsi="標楷體" w:hint="eastAsia"/>
          <w:spacing w:val="1"/>
          <w:sz w:val="28"/>
          <w:szCs w:val="28"/>
        </w:rPr>
        <w:t>由</w:t>
      </w:r>
      <w:proofErr w:type="gramEnd"/>
      <w:r w:rsidRPr="003C6F7F">
        <w:rPr>
          <w:rFonts w:hAnsi="標楷體" w:hint="eastAsia"/>
          <w:spacing w:val="1"/>
          <w:sz w:val="28"/>
          <w:szCs w:val="28"/>
        </w:rPr>
        <w:t>中央各部會依其職掌及政策目標各自編列所需預算，並訂定補助項目、補助比率及計畫評比等原則辦理，</w:t>
      </w:r>
      <w:r w:rsidRPr="003C6F7F">
        <w:rPr>
          <w:rFonts w:hAnsi="標楷體" w:hint="eastAsia"/>
          <w:spacing w:val="1"/>
          <w:kern w:val="0"/>
          <w:sz w:val="28"/>
          <w:szCs w:val="28"/>
        </w:rPr>
        <w:t>由地方政府提出計畫，中央部會逐案審查，藉由地方政府配合推動，有助於中央政策之達成。為強化補助計畫之審查與後續執行之管考，補助辦法自89</w:t>
      </w:r>
      <w:r w:rsidR="00215C50" w:rsidRPr="003C6F7F">
        <w:rPr>
          <w:rFonts w:hAnsi="標楷體" w:hint="eastAsia"/>
          <w:spacing w:val="1"/>
          <w:kern w:val="0"/>
          <w:sz w:val="28"/>
          <w:szCs w:val="28"/>
        </w:rPr>
        <w:t>年訂定後，經多次修正，逐步</w:t>
      </w:r>
      <w:r w:rsidRPr="003C6F7F">
        <w:rPr>
          <w:rFonts w:hAnsi="標楷體" w:hint="eastAsia"/>
          <w:spacing w:val="1"/>
          <w:kern w:val="0"/>
          <w:sz w:val="28"/>
          <w:szCs w:val="28"/>
        </w:rPr>
        <w:t>強</w:t>
      </w:r>
      <w:r w:rsidR="00215C50" w:rsidRPr="003C6F7F">
        <w:rPr>
          <w:rFonts w:hAnsi="標楷體" w:hint="eastAsia"/>
          <w:spacing w:val="1"/>
          <w:kern w:val="0"/>
          <w:sz w:val="28"/>
          <w:szCs w:val="28"/>
        </w:rPr>
        <w:t>化</w:t>
      </w:r>
      <w:r w:rsidRPr="003C6F7F">
        <w:rPr>
          <w:rFonts w:hAnsi="標楷體" w:hint="eastAsia"/>
          <w:spacing w:val="1"/>
          <w:kern w:val="0"/>
          <w:sz w:val="28"/>
          <w:szCs w:val="28"/>
        </w:rPr>
        <w:t>中央主管機關</w:t>
      </w:r>
      <w:r w:rsidR="00215C50" w:rsidRPr="003C6F7F">
        <w:rPr>
          <w:rFonts w:hAnsi="標楷體" w:hint="eastAsia"/>
          <w:spacing w:val="1"/>
          <w:kern w:val="0"/>
          <w:sz w:val="28"/>
          <w:szCs w:val="28"/>
        </w:rPr>
        <w:t>之</w:t>
      </w:r>
      <w:r w:rsidRPr="003C6F7F">
        <w:rPr>
          <w:rFonts w:hAnsi="標楷體" w:hint="eastAsia"/>
          <w:spacing w:val="1"/>
          <w:kern w:val="0"/>
          <w:sz w:val="28"/>
          <w:szCs w:val="28"/>
        </w:rPr>
        <w:t>管控作為，包括要求建立完整之審查機制、明</w:t>
      </w:r>
      <w:r w:rsidR="00952BD6" w:rsidRPr="003C6F7F">
        <w:rPr>
          <w:rFonts w:hAnsi="標楷體" w:hint="eastAsia"/>
          <w:spacing w:val="1"/>
          <w:kern w:val="0"/>
          <w:sz w:val="28"/>
          <w:szCs w:val="28"/>
        </w:rPr>
        <w:t>定</w:t>
      </w:r>
      <w:r w:rsidRPr="003C6F7F">
        <w:rPr>
          <w:rFonts w:hAnsi="標楷體" w:hint="eastAsia"/>
          <w:spacing w:val="1"/>
          <w:kern w:val="0"/>
          <w:sz w:val="28"/>
          <w:szCs w:val="28"/>
        </w:rPr>
        <w:t>審查評比作業與管考機制、增列查核項目包含計畫執行完竣後使用之效益等。依補助辦法第14條第1項規定，中央政府各主管機關於確定次一年度計畫型補助款補助項目後，應按各該補助項目性質，訂定明確與客觀之審查、評比標準及財務計畫檢核基礎等規範，通知市縣政府於一定期限內提出申請；第15條第1項規定，中央政府各主管機關應就計畫型補助款之執行，訂定共同性或個別計畫之管考規定，明定補助計畫之辦理期程及完成期限，訂定補助計畫執行之查核點及管考週期，並定期進行書面或實地查核，查核項目包括計畫執行進度、整體經費與補助款支用情形、受補助之市縣政府</w:t>
      </w:r>
      <w:proofErr w:type="gramStart"/>
      <w:r w:rsidRPr="003C6F7F">
        <w:rPr>
          <w:rFonts w:hAnsi="標楷體" w:hint="eastAsia"/>
          <w:spacing w:val="1"/>
          <w:kern w:val="0"/>
          <w:sz w:val="28"/>
          <w:szCs w:val="28"/>
        </w:rPr>
        <w:t>內部控</w:t>
      </w:r>
      <w:proofErr w:type="gramEnd"/>
      <w:r w:rsidRPr="003C6F7F">
        <w:rPr>
          <w:rFonts w:hAnsi="標楷體" w:hint="eastAsia"/>
          <w:spacing w:val="1"/>
          <w:kern w:val="0"/>
          <w:sz w:val="28"/>
          <w:szCs w:val="28"/>
        </w:rPr>
        <w:t>管機制、計畫執行及執行完竣後使用之效益等。另為落實補助資訊公開透明，補助辦法第14條第1項第4款及第15條第2項規定，中央主管機關核定之補助計畫，應切實敘明補助之對象、項目及金額，並於網站公告；辦</w:t>
      </w:r>
      <w:r w:rsidRPr="003C6F7F">
        <w:rPr>
          <w:rFonts w:hAnsi="標楷體" w:hint="eastAsia"/>
          <w:spacing w:val="1"/>
          <w:kern w:val="0"/>
          <w:sz w:val="28"/>
          <w:szCs w:val="28"/>
        </w:rPr>
        <w:lastRenderedPageBreak/>
        <w:t>理之管考結果，應於年度終了後3個月內在該機關網站公布。</w:t>
      </w:r>
      <w:r w:rsidRPr="00DF103B">
        <w:rPr>
          <w:rFonts w:hAnsi="標楷體" w:hint="eastAsia"/>
          <w:spacing w:val="1"/>
          <w:kern w:val="0"/>
          <w:sz w:val="28"/>
          <w:szCs w:val="28"/>
        </w:rPr>
        <w:t>復為適度規範中央各機關計畫型補助款之撥款作業，避免鉅額中央補助</w:t>
      </w:r>
      <w:proofErr w:type="gramStart"/>
      <w:r w:rsidRPr="00DF103B">
        <w:rPr>
          <w:rFonts w:hAnsi="標楷體" w:hint="eastAsia"/>
          <w:spacing w:val="1"/>
          <w:kern w:val="0"/>
          <w:sz w:val="28"/>
          <w:szCs w:val="28"/>
        </w:rPr>
        <w:t>款滯存</w:t>
      </w:r>
      <w:proofErr w:type="gramEnd"/>
      <w:r w:rsidRPr="00DF103B">
        <w:rPr>
          <w:rFonts w:hAnsi="標楷體" w:hint="eastAsia"/>
          <w:spacing w:val="1"/>
          <w:kern w:val="0"/>
          <w:sz w:val="28"/>
          <w:szCs w:val="28"/>
        </w:rPr>
        <w:t>地方政府，行政院於108年10月訂定「中央各機關對地方政府計畫型補助款之撥款原則」，按補助計畫金額級距，規範撥款條件及比率，自109年1月1日起實施。</w:t>
      </w:r>
    </w:p>
    <w:p w14:paraId="02AE0C5C" w14:textId="4648DB98" w:rsidR="00C55828" w:rsidRPr="00F050D4" w:rsidRDefault="004C55BA" w:rsidP="0033691A">
      <w:pPr>
        <w:pStyle w:val="af0"/>
        <w:widowControl/>
        <w:tabs>
          <w:tab w:val="left" w:pos="8280"/>
        </w:tabs>
        <w:overflowPunct w:val="0"/>
        <w:spacing w:before="48" w:afterLines="0" w:line="500" w:lineRule="exact"/>
        <w:ind w:firstLine="544"/>
        <w:rPr>
          <w:rFonts w:ascii="標楷體" w:hAnsi="標楷體"/>
          <w:b w:val="0"/>
          <w:color w:val="FF0000"/>
          <w:spacing w:val="-4"/>
          <w:kern w:val="0"/>
        </w:rPr>
      </w:pPr>
      <w:proofErr w:type="gramStart"/>
      <w:r w:rsidRPr="00F050D4">
        <w:rPr>
          <w:rFonts w:ascii="標楷體" w:hAnsi="標楷體" w:hint="eastAsia"/>
          <w:b w:val="0"/>
          <w:spacing w:val="-4"/>
          <w:kern w:val="0"/>
        </w:rPr>
        <w:t>113</w:t>
      </w:r>
      <w:proofErr w:type="gramEnd"/>
      <w:r w:rsidRPr="00F050D4">
        <w:rPr>
          <w:rFonts w:ascii="標楷體" w:hAnsi="標楷體" w:hint="eastAsia"/>
          <w:b w:val="0"/>
          <w:spacing w:val="-4"/>
          <w:kern w:val="0"/>
        </w:rPr>
        <w:t>年度國</w:t>
      </w:r>
      <w:r w:rsidR="00972DC7" w:rsidRPr="00F050D4">
        <w:rPr>
          <w:rFonts w:ascii="標楷體" w:hAnsi="標楷體" w:hint="eastAsia"/>
          <w:b w:val="0"/>
          <w:spacing w:val="-4"/>
          <w:kern w:val="0"/>
        </w:rPr>
        <w:t>發</w:t>
      </w:r>
      <w:r w:rsidRPr="00F050D4">
        <w:rPr>
          <w:rFonts w:ascii="標楷體" w:hAnsi="標楷體" w:hint="eastAsia"/>
          <w:b w:val="0"/>
          <w:spacing w:val="-4"/>
          <w:kern w:val="0"/>
        </w:rPr>
        <w:t>會、海洋委員會、原住民族委員會（下稱原民會）、客家委員會（下稱客委會）、內政部、財政部、教育部、法務部、經濟部、交通部、勞動部、農業部、</w:t>
      </w:r>
      <w:proofErr w:type="gramStart"/>
      <w:r w:rsidRPr="00F050D4">
        <w:rPr>
          <w:rFonts w:ascii="標楷體" w:hAnsi="標楷體" w:hint="eastAsia"/>
          <w:b w:val="0"/>
          <w:spacing w:val="-4"/>
          <w:kern w:val="0"/>
        </w:rPr>
        <w:t>衛福部</w:t>
      </w:r>
      <w:proofErr w:type="gramEnd"/>
      <w:r w:rsidRPr="00F050D4">
        <w:rPr>
          <w:rFonts w:ascii="標楷體" w:hAnsi="標楷體" w:hint="eastAsia"/>
          <w:b w:val="0"/>
          <w:spacing w:val="-4"/>
          <w:kern w:val="0"/>
        </w:rPr>
        <w:t>、環境部、文化部、數位</w:t>
      </w:r>
      <w:proofErr w:type="gramStart"/>
      <w:r w:rsidRPr="00F050D4">
        <w:rPr>
          <w:rFonts w:ascii="標楷體" w:hAnsi="標楷體" w:hint="eastAsia"/>
          <w:b w:val="0"/>
          <w:spacing w:val="-4"/>
          <w:kern w:val="0"/>
        </w:rPr>
        <w:t>發展部等16個</w:t>
      </w:r>
      <w:proofErr w:type="gramEnd"/>
      <w:r w:rsidRPr="00F050D4">
        <w:rPr>
          <w:rFonts w:ascii="標楷體" w:hAnsi="標楷體" w:hint="eastAsia"/>
          <w:b w:val="0"/>
          <w:spacing w:val="-4"/>
          <w:kern w:val="0"/>
        </w:rPr>
        <w:t>部會及所屬機關共計編列對直轄市、縣（市）政府計畫型補助款預算2,571億9,988萬餘元（含總預算及特別預算），執行結果，實現數2,207億1,436萬餘元（85.81％）、應付保留數264億2,266萬餘元（10.27％），</w:t>
      </w:r>
      <w:r w:rsidR="004F3209" w:rsidRPr="00F050D4">
        <w:rPr>
          <w:rFonts w:ascii="標楷體" w:hAnsi="標楷體" w:hint="eastAsia"/>
          <w:b w:val="0"/>
          <w:spacing w:val="-4"/>
          <w:kern w:val="0"/>
        </w:rPr>
        <w:t>主要係</w:t>
      </w:r>
      <w:r w:rsidR="00EB4A16" w:rsidRPr="00F050D4">
        <w:rPr>
          <w:rFonts w:ascii="標楷體" w:hAnsi="標楷體" w:hint="eastAsia"/>
          <w:b w:val="0"/>
          <w:spacing w:val="-4"/>
          <w:kern w:val="0"/>
        </w:rPr>
        <w:t>地方政府已執行</w:t>
      </w:r>
      <w:proofErr w:type="gramStart"/>
      <w:r w:rsidR="00EB4A16" w:rsidRPr="00F050D4">
        <w:rPr>
          <w:rFonts w:ascii="標楷體" w:hAnsi="標楷體" w:hint="eastAsia"/>
          <w:b w:val="0"/>
          <w:spacing w:val="-4"/>
          <w:kern w:val="0"/>
        </w:rPr>
        <w:t>惟</w:t>
      </w:r>
      <w:proofErr w:type="gramEnd"/>
      <w:r w:rsidR="00EB4A16" w:rsidRPr="00F050D4">
        <w:rPr>
          <w:rFonts w:ascii="標楷體" w:hAnsi="標楷體" w:hint="eastAsia"/>
          <w:b w:val="0"/>
          <w:spacing w:val="-4"/>
          <w:kern w:val="0"/>
        </w:rPr>
        <w:t>合約期程跨年度、工程未順利招標、工程變更設計延長工期、工程進度落後、尚未辦理驗收程序及檢據核銷等；決算數合計2,471億3,703萬餘元（96.09％），賸餘數100億6,284萬餘元（3.91％），主要係</w:t>
      </w:r>
      <w:r w:rsidR="0022180D" w:rsidRPr="00F050D4">
        <w:rPr>
          <w:rFonts w:ascii="標楷體" w:hAnsi="標楷體" w:hint="eastAsia"/>
          <w:b w:val="0"/>
          <w:spacing w:val="-4"/>
          <w:kern w:val="0"/>
        </w:rPr>
        <w:t>0至未滿2歲育兒津貼</w:t>
      </w:r>
      <w:r w:rsidR="00EB4A16" w:rsidRPr="00F050D4">
        <w:rPr>
          <w:rFonts w:ascii="標楷體" w:hAnsi="標楷體" w:hint="eastAsia"/>
          <w:b w:val="0"/>
          <w:spacing w:val="-4"/>
          <w:kern w:val="0"/>
        </w:rPr>
        <w:t>申請案件較預計減少、地方政府提案需求較預計減少、發包之標餘款及執行賸餘等。</w:t>
      </w:r>
      <w:proofErr w:type="gramStart"/>
      <w:r w:rsidR="004F3209" w:rsidRPr="00F050D4">
        <w:rPr>
          <w:rFonts w:ascii="標楷體" w:hAnsi="標楷體" w:hint="eastAsia"/>
          <w:b w:val="0"/>
          <w:spacing w:val="-4"/>
          <w:kern w:val="0"/>
        </w:rPr>
        <w:t>11</w:t>
      </w:r>
      <w:r w:rsidR="00EB4A16" w:rsidRPr="00F050D4">
        <w:rPr>
          <w:rFonts w:ascii="標楷體" w:hAnsi="標楷體"/>
          <w:b w:val="0"/>
          <w:spacing w:val="-4"/>
          <w:kern w:val="0"/>
        </w:rPr>
        <w:t>3</w:t>
      </w:r>
      <w:proofErr w:type="gramEnd"/>
      <w:r w:rsidR="004F3209" w:rsidRPr="00F050D4">
        <w:rPr>
          <w:rFonts w:ascii="標楷體" w:hAnsi="標楷體" w:hint="eastAsia"/>
          <w:b w:val="0"/>
          <w:spacing w:val="-4"/>
          <w:kern w:val="0"/>
        </w:rPr>
        <w:t>年度補助</w:t>
      </w:r>
      <w:r w:rsidR="00FC051D" w:rsidRPr="00F050D4">
        <w:rPr>
          <w:rFonts w:ascii="標楷體" w:hAnsi="標楷體" w:hint="eastAsia"/>
          <w:b w:val="0"/>
          <w:spacing w:val="-4"/>
          <w:kern w:val="0"/>
        </w:rPr>
        <w:t>決算</w:t>
      </w:r>
      <w:r w:rsidR="004F3209" w:rsidRPr="00F050D4">
        <w:rPr>
          <w:rFonts w:ascii="標楷體" w:hAnsi="標楷體" w:hint="eastAsia"/>
          <w:b w:val="0"/>
          <w:spacing w:val="-4"/>
          <w:kern w:val="0"/>
        </w:rPr>
        <w:t>數</w:t>
      </w:r>
      <w:r w:rsidR="00EB4A16" w:rsidRPr="00F050D4">
        <w:rPr>
          <w:rFonts w:ascii="標楷體" w:hAnsi="標楷體" w:hint="eastAsia"/>
          <w:b w:val="0"/>
          <w:spacing w:val="-4"/>
          <w:kern w:val="0"/>
        </w:rPr>
        <w:t>前3高之主管機關，分別為教育部1,10</w:t>
      </w:r>
      <w:r w:rsidR="00FC051D" w:rsidRPr="00F050D4">
        <w:rPr>
          <w:rFonts w:ascii="標楷體" w:hAnsi="標楷體"/>
          <w:b w:val="0"/>
          <w:spacing w:val="-4"/>
          <w:kern w:val="0"/>
        </w:rPr>
        <w:t>2</w:t>
      </w:r>
      <w:r w:rsidR="00EB4A16" w:rsidRPr="00F050D4">
        <w:rPr>
          <w:rFonts w:ascii="標楷體" w:hAnsi="標楷體" w:hint="eastAsia"/>
          <w:b w:val="0"/>
          <w:spacing w:val="-4"/>
          <w:kern w:val="0"/>
        </w:rPr>
        <w:t>億</w:t>
      </w:r>
      <w:r w:rsidR="00FC051D" w:rsidRPr="00F050D4">
        <w:rPr>
          <w:rFonts w:ascii="標楷體" w:hAnsi="標楷體" w:hint="eastAsia"/>
          <w:b w:val="0"/>
          <w:spacing w:val="-4"/>
          <w:kern w:val="0"/>
        </w:rPr>
        <w:t>7</w:t>
      </w:r>
      <w:r w:rsidR="00EB4A16" w:rsidRPr="00F050D4">
        <w:rPr>
          <w:rFonts w:ascii="標楷體" w:hAnsi="標楷體" w:hint="eastAsia"/>
          <w:b w:val="0"/>
          <w:spacing w:val="-4"/>
          <w:kern w:val="0"/>
        </w:rPr>
        <w:t>,</w:t>
      </w:r>
      <w:proofErr w:type="gramStart"/>
      <w:r w:rsidR="00FC051D" w:rsidRPr="00F050D4">
        <w:rPr>
          <w:rFonts w:ascii="標楷體" w:hAnsi="標楷體"/>
          <w:b w:val="0"/>
          <w:spacing w:val="-4"/>
          <w:kern w:val="0"/>
        </w:rPr>
        <w:t>561</w:t>
      </w:r>
      <w:r w:rsidR="00EB4A16" w:rsidRPr="00F050D4">
        <w:rPr>
          <w:rFonts w:ascii="標楷體" w:hAnsi="標楷體" w:hint="eastAsia"/>
          <w:b w:val="0"/>
          <w:spacing w:val="-4"/>
          <w:kern w:val="0"/>
        </w:rPr>
        <w:t>餘元</w:t>
      </w:r>
      <w:proofErr w:type="gramEnd"/>
      <w:r w:rsidR="00EB4A16" w:rsidRPr="00F050D4">
        <w:rPr>
          <w:rFonts w:ascii="標楷體" w:hAnsi="標楷體" w:hint="eastAsia"/>
          <w:b w:val="0"/>
          <w:spacing w:val="-4"/>
          <w:kern w:val="0"/>
        </w:rPr>
        <w:t>、交通部</w:t>
      </w:r>
      <w:r w:rsidR="00FC051D" w:rsidRPr="00F050D4">
        <w:rPr>
          <w:rFonts w:ascii="標楷體" w:hAnsi="標楷體"/>
          <w:b w:val="0"/>
          <w:spacing w:val="-4"/>
          <w:kern w:val="0"/>
        </w:rPr>
        <w:t>391</w:t>
      </w:r>
      <w:r w:rsidR="00EB4A16" w:rsidRPr="00F050D4">
        <w:rPr>
          <w:rFonts w:ascii="標楷體" w:hAnsi="標楷體" w:hint="eastAsia"/>
          <w:b w:val="0"/>
          <w:spacing w:val="-4"/>
          <w:kern w:val="0"/>
        </w:rPr>
        <w:t>億</w:t>
      </w:r>
      <w:r w:rsidR="00FC051D" w:rsidRPr="00F050D4">
        <w:rPr>
          <w:rFonts w:ascii="標楷體" w:hAnsi="標楷體"/>
          <w:b w:val="0"/>
          <w:spacing w:val="-4"/>
          <w:kern w:val="0"/>
        </w:rPr>
        <w:t>5,983</w:t>
      </w:r>
      <w:r w:rsidR="00EB4A16" w:rsidRPr="00F050D4">
        <w:rPr>
          <w:rFonts w:ascii="標楷體" w:hAnsi="標楷體" w:hint="eastAsia"/>
          <w:b w:val="0"/>
          <w:spacing w:val="-4"/>
          <w:kern w:val="0"/>
        </w:rPr>
        <w:t>萬餘元、</w:t>
      </w:r>
      <w:proofErr w:type="gramStart"/>
      <w:r w:rsidR="00EB4A16" w:rsidRPr="00F050D4">
        <w:rPr>
          <w:rFonts w:ascii="標楷體" w:hAnsi="標楷體" w:hint="eastAsia"/>
          <w:b w:val="0"/>
          <w:spacing w:val="-4"/>
          <w:kern w:val="0"/>
        </w:rPr>
        <w:t>衛福部</w:t>
      </w:r>
      <w:proofErr w:type="gramEnd"/>
      <w:r w:rsidR="00FC051D" w:rsidRPr="00F050D4">
        <w:rPr>
          <w:rFonts w:ascii="標楷體" w:hAnsi="標楷體"/>
          <w:b w:val="0"/>
          <w:spacing w:val="-4"/>
          <w:kern w:val="0"/>
        </w:rPr>
        <w:t>350</w:t>
      </w:r>
      <w:r w:rsidR="00EB4A16" w:rsidRPr="00F050D4">
        <w:rPr>
          <w:rFonts w:ascii="標楷體" w:hAnsi="標楷體" w:hint="eastAsia"/>
          <w:b w:val="0"/>
          <w:spacing w:val="-4"/>
          <w:kern w:val="0"/>
        </w:rPr>
        <w:t>億</w:t>
      </w:r>
      <w:r w:rsidR="00FC051D" w:rsidRPr="00F050D4">
        <w:rPr>
          <w:rFonts w:ascii="標楷體" w:hAnsi="標楷體"/>
          <w:b w:val="0"/>
          <w:spacing w:val="-4"/>
          <w:kern w:val="0"/>
        </w:rPr>
        <w:t>1,106</w:t>
      </w:r>
      <w:r w:rsidR="00EB4A16" w:rsidRPr="00F050D4">
        <w:rPr>
          <w:rFonts w:ascii="標楷體" w:hAnsi="標楷體" w:hint="eastAsia"/>
          <w:b w:val="0"/>
          <w:spacing w:val="-4"/>
          <w:kern w:val="0"/>
        </w:rPr>
        <w:t>萬餘元</w:t>
      </w:r>
      <w:r w:rsidR="004F3209" w:rsidRPr="00F050D4">
        <w:rPr>
          <w:rFonts w:ascii="標楷體" w:hAnsi="標楷體" w:hint="eastAsia"/>
          <w:b w:val="0"/>
          <w:spacing w:val="-4"/>
          <w:kern w:val="0"/>
        </w:rPr>
        <w:t>，</w:t>
      </w:r>
      <w:r w:rsidR="00C55828" w:rsidRPr="00F050D4">
        <w:rPr>
          <w:rFonts w:ascii="標楷體" w:hAnsi="標楷體" w:hint="eastAsia"/>
          <w:b w:val="0"/>
          <w:spacing w:val="-4"/>
          <w:kern w:val="0"/>
        </w:rPr>
        <w:t>合計</w:t>
      </w:r>
      <w:r w:rsidR="00EB4A16" w:rsidRPr="00F050D4">
        <w:rPr>
          <w:rFonts w:ascii="標楷體" w:hAnsi="標楷體"/>
          <w:b w:val="0"/>
          <w:spacing w:val="-4"/>
          <w:kern w:val="0"/>
        </w:rPr>
        <w:t>1,</w:t>
      </w:r>
      <w:r w:rsidR="00FC051D" w:rsidRPr="00F050D4">
        <w:rPr>
          <w:rFonts w:ascii="標楷體" w:hAnsi="標楷體"/>
          <w:b w:val="0"/>
          <w:spacing w:val="-4"/>
          <w:kern w:val="0"/>
        </w:rPr>
        <w:t>844</w:t>
      </w:r>
      <w:r w:rsidR="00952BD6" w:rsidRPr="00F050D4">
        <w:rPr>
          <w:rFonts w:ascii="標楷體" w:hAnsi="標楷體" w:hint="eastAsia"/>
          <w:b w:val="0"/>
          <w:spacing w:val="-4"/>
          <w:kern w:val="0"/>
        </w:rPr>
        <w:t>億</w:t>
      </w:r>
      <w:r w:rsidR="00FC051D" w:rsidRPr="00F050D4">
        <w:rPr>
          <w:rFonts w:ascii="標楷體" w:hAnsi="標楷體"/>
          <w:b w:val="0"/>
          <w:spacing w:val="-4"/>
          <w:kern w:val="0"/>
        </w:rPr>
        <w:t>4,652</w:t>
      </w:r>
      <w:r w:rsidR="00952BD6" w:rsidRPr="00F050D4">
        <w:rPr>
          <w:rFonts w:ascii="標楷體" w:hAnsi="標楷體" w:hint="eastAsia"/>
          <w:b w:val="0"/>
          <w:spacing w:val="-4"/>
          <w:kern w:val="0"/>
        </w:rPr>
        <w:t>萬餘元，</w:t>
      </w:r>
      <w:r w:rsidR="00C55828" w:rsidRPr="00F050D4">
        <w:rPr>
          <w:rFonts w:ascii="標楷體" w:hAnsi="標楷體" w:hint="eastAsia"/>
          <w:b w:val="0"/>
          <w:spacing w:val="-4"/>
          <w:kern w:val="0"/>
        </w:rPr>
        <w:t>占</w:t>
      </w:r>
      <w:proofErr w:type="gramStart"/>
      <w:r w:rsidR="00C55828" w:rsidRPr="00F050D4">
        <w:rPr>
          <w:rFonts w:ascii="標楷體" w:hAnsi="標楷體" w:hint="eastAsia"/>
          <w:b w:val="0"/>
          <w:spacing w:val="-4"/>
          <w:kern w:val="0"/>
        </w:rPr>
        <w:t>11</w:t>
      </w:r>
      <w:r w:rsidR="00EB4A16" w:rsidRPr="00F050D4">
        <w:rPr>
          <w:rFonts w:ascii="標楷體" w:hAnsi="標楷體"/>
          <w:b w:val="0"/>
          <w:spacing w:val="-4"/>
          <w:kern w:val="0"/>
        </w:rPr>
        <w:t>3</w:t>
      </w:r>
      <w:proofErr w:type="gramEnd"/>
      <w:r w:rsidR="00C55828" w:rsidRPr="00F050D4">
        <w:rPr>
          <w:rFonts w:ascii="標楷體" w:hAnsi="標楷體" w:hint="eastAsia"/>
          <w:b w:val="0"/>
          <w:spacing w:val="-4"/>
          <w:kern w:val="0"/>
        </w:rPr>
        <w:t>年度計畫型補助</w:t>
      </w:r>
      <w:r w:rsidR="001702FF" w:rsidRPr="00F050D4">
        <w:rPr>
          <w:rFonts w:ascii="標楷體" w:hAnsi="標楷體" w:hint="eastAsia"/>
          <w:b w:val="0"/>
          <w:spacing w:val="-4"/>
          <w:kern w:val="0"/>
        </w:rPr>
        <w:t>決算數</w:t>
      </w:r>
      <w:r w:rsidR="00C55828" w:rsidRPr="00F050D4">
        <w:rPr>
          <w:rFonts w:ascii="標楷體" w:hAnsi="標楷體" w:hint="eastAsia"/>
          <w:b w:val="0"/>
          <w:spacing w:val="-4"/>
          <w:kern w:val="0"/>
        </w:rPr>
        <w:t>總額之</w:t>
      </w:r>
      <w:r w:rsidR="00EB4A16" w:rsidRPr="00F050D4">
        <w:rPr>
          <w:rFonts w:ascii="標楷體" w:hAnsi="標楷體"/>
          <w:b w:val="0"/>
          <w:spacing w:val="-4"/>
          <w:kern w:val="0"/>
        </w:rPr>
        <w:t>74.</w:t>
      </w:r>
      <w:r w:rsidR="00FC051D" w:rsidRPr="00F050D4">
        <w:rPr>
          <w:rFonts w:ascii="標楷體" w:hAnsi="標楷體"/>
          <w:b w:val="0"/>
          <w:spacing w:val="-4"/>
          <w:kern w:val="0"/>
        </w:rPr>
        <w:t>63</w:t>
      </w:r>
      <w:r w:rsidR="00C55828" w:rsidRPr="00F050D4">
        <w:rPr>
          <w:rFonts w:ascii="標楷體" w:hAnsi="標楷體" w:hint="eastAsia"/>
          <w:b w:val="0"/>
          <w:spacing w:val="-4"/>
          <w:kern w:val="0"/>
        </w:rPr>
        <w:t>％。</w:t>
      </w:r>
    </w:p>
    <w:p w14:paraId="6A1CCB42" w14:textId="7F8C5F4D" w:rsidR="00F33546" w:rsidRPr="009B5F85" w:rsidRDefault="00F33546" w:rsidP="0033691A">
      <w:pPr>
        <w:pStyle w:val="ac"/>
        <w:overflowPunct w:val="0"/>
        <w:adjustRightInd w:val="0"/>
        <w:snapToGrid w:val="0"/>
        <w:spacing w:beforeLines="50" w:before="120" w:afterLines="50" w:after="120" w:line="520" w:lineRule="exact"/>
        <w:ind w:firstLineChars="100" w:firstLine="320"/>
        <w:rPr>
          <w:rFonts w:hAnsi="標楷體"/>
          <w:b/>
          <w:sz w:val="32"/>
          <w:szCs w:val="28"/>
        </w:rPr>
      </w:pPr>
      <w:r w:rsidRPr="009B5F85">
        <w:rPr>
          <w:rFonts w:hAnsi="標楷體" w:hint="eastAsia"/>
          <w:b/>
          <w:sz w:val="32"/>
          <w:szCs w:val="28"/>
        </w:rPr>
        <w:t>三、審計機關重要審核意見</w:t>
      </w:r>
    </w:p>
    <w:p w14:paraId="6DAEA443" w14:textId="20C85298" w:rsidR="00D22EB0" w:rsidRPr="00856A00" w:rsidRDefault="009B5F85" w:rsidP="0033691A">
      <w:pPr>
        <w:overflowPunct w:val="0"/>
        <w:spacing w:line="510" w:lineRule="exact"/>
        <w:ind w:firstLineChars="200" w:firstLine="576"/>
        <w:jc w:val="both"/>
        <w:rPr>
          <w:rFonts w:ascii="標楷體" w:eastAsia="標楷體" w:hAnsi="標楷體"/>
          <w:snapToGrid w:val="0"/>
          <w:spacing w:val="4"/>
          <w:kern w:val="0"/>
          <w:sz w:val="28"/>
          <w:szCs w:val="18"/>
        </w:rPr>
      </w:pPr>
      <w:r w:rsidRPr="0033691A">
        <w:rPr>
          <w:rFonts w:ascii="標楷體" w:eastAsia="標楷體" w:hAnsi="標楷體" w:hint="eastAsia"/>
          <w:snapToGrid w:val="0"/>
          <w:spacing w:val="4"/>
          <w:kern w:val="0"/>
          <w:sz w:val="28"/>
          <w:szCs w:val="18"/>
        </w:rPr>
        <w:t>中央對地方政府補助</w:t>
      </w:r>
      <w:proofErr w:type="gramStart"/>
      <w:r w:rsidRPr="0033691A">
        <w:rPr>
          <w:rFonts w:ascii="標楷體" w:eastAsia="標楷體" w:hAnsi="標楷體" w:hint="eastAsia"/>
          <w:snapToGrid w:val="0"/>
          <w:spacing w:val="4"/>
          <w:kern w:val="0"/>
          <w:sz w:val="28"/>
          <w:szCs w:val="18"/>
        </w:rPr>
        <w:t>款之</w:t>
      </w:r>
      <w:r w:rsidR="0022180D" w:rsidRPr="0033691A">
        <w:rPr>
          <w:rFonts w:ascii="標楷體" w:eastAsia="標楷體" w:hAnsi="標楷體" w:hint="eastAsia"/>
          <w:snapToGrid w:val="0"/>
          <w:spacing w:val="4"/>
          <w:kern w:val="0"/>
          <w:sz w:val="28"/>
          <w:szCs w:val="18"/>
        </w:rPr>
        <w:t>督</w:t>
      </w:r>
      <w:r w:rsidRPr="0033691A">
        <w:rPr>
          <w:rFonts w:ascii="標楷體" w:eastAsia="標楷體" w:hAnsi="標楷體" w:hint="eastAsia"/>
          <w:snapToGrid w:val="0"/>
          <w:spacing w:val="4"/>
          <w:kern w:val="0"/>
          <w:sz w:val="28"/>
          <w:szCs w:val="18"/>
        </w:rPr>
        <w:t>考</w:t>
      </w:r>
      <w:proofErr w:type="gramEnd"/>
      <w:r w:rsidRPr="0033691A">
        <w:rPr>
          <w:rFonts w:ascii="標楷體" w:eastAsia="標楷體" w:hAnsi="標楷體" w:hint="eastAsia"/>
          <w:snapToGrid w:val="0"/>
          <w:spacing w:val="4"/>
          <w:kern w:val="0"/>
          <w:sz w:val="28"/>
          <w:szCs w:val="18"/>
        </w:rPr>
        <w:t>及地方政府執行成效之良</w:t>
      </w:r>
      <w:proofErr w:type="gramStart"/>
      <w:r w:rsidRPr="0033691A">
        <w:rPr>
          <w:rFonts w:ascii="標楷體" w:eastAsia="標楷體" w:hAnsi="標楷體" w:hint="eastAsia"/>
          <w:snapToGrid w:val="0"/>
          <w:spacing w:val="4"/>
          <w:kern w:val="0"/>
          <w:sz w:val="28"/>
          <w:szCs w:val="18"/>
        </w:rPr>
        <w:t>窳</w:t>
      </w:r>
      <w:proofErr w:type="gramEnd"/>
      <w:r w:rsidRPr="0033691A">
        <w:rPr>
          <w:rFonts w:ascii="標楷體" w:eastAsia="標楷體" w:hAnsi="標楷體" w:hint="eastAsia"/>
          <w:snapToGrid w:val="0"/>
          <w:spacing w:val="4"/>
          <w:kern w:val="0"/>
          <w:sz w:val="28"/>
          <w:szCs w:val="18"/>
        </w:rPr>
        <w:t>，向為各界關注焦點，</w:t>
      </w:r>
      <w:r w:rsidR="0022180D" w:rsidRPr="0033691A">
        <w:rPr>
          <w:rFonts w:ascii="標楷體" w:eastAsia="標楷體" w:hAnsi="標楷體" w:hint="eastAsia"/>
          <w:snapToGrid w:val="0"/>
          <w:spacing w:val="4"/>
          <w:kern w:val="0"/>
          <w:sz w:val="28"/>
          <w:szCs w:val="18"/>
        </w:rPr>
        <w:t>且與政策能否達預期施政目標，亦至為</w:t>
      </w:r>
      <w:proofErr w:type="gramStart"/>
      <w:r w:rsidR="0022180D" w:rsidRPr="0033691A">
        <w:rPr>
          <w:rFonts w:ascii="標楷體" w:eastAsia="標楷體" w:hAnsi="標楷體" w:hint="eastAsia"/>
          <w:snapToGrid w:val="0"/>
          <w:spacing w:val="4"/>
          <w:kern w:val="0"/>
          <w:sz w:val="28"/>
          <w:szCs w:val="18"/>
        </w:rPr>
        <w:t>攸</w:t>
      </w:r>
      <w:proofErr w:type="gramEnd"/>
      <w:r w:rsidR="0022180D" w:rsidRPr="0033691A">
        <w:rPr>
          <w:rFonts w:ascii="標楷體" w:eastAsia="標楷體" w:hAnsi="標楷體" w:hint="eastAsia"/>
          <w:snapToGrid w:val="0"/>
          <w:spacing w:val="4"/>
          <w:kern w:val="0"/>
          <w:sz w:val="28"/>
          <w:szCs w:val="18"/>
        </w:rPr>
        <w:t>關，</w:t>
      </w:r>
      <w:r w:rsidRPr="0033691A">
        <w:rPr>
          <w:rFonts w:ascii="標楷體" w:eastAsia="標楷體" w:hAnsi="標楷體" w:hint="eastAsia"/>
          <w:snapToGrid w:val="0"/>
          <w:spacing w:val="4"/>
          <w:kern w:val="0"/>
          <w:sz w:val="28"/>
          <w:szCs w:val="18"/>
        </w:rPr>
        <w:t>本部自</w:t>
      </w:r>
      <w:proofErr w:type="gramStart"/>
      <w:r w:rsidRPr="0033691A">
        <w:rPr>
          <w:rFonts w:ascii="標楷體" w:eastAsia="標楷體" w:hAnsi="標楷體" w:hint="eastAsia"/>
          <w:snapToGrid w:val="0"/>
          <w:spacing w:val="4"/>
          <w:kern w:val="0"/>
          <w:sz w:val="28"/>
          <w:szCs w:val="18"/>
        </w:rPr>
        <w:t>1</w:t>
      </w:r>
      <w:r w:rsidRPr="0033691A">
        <w:rPr>
          <w:rFonts w:ascii="標楷體" w:eastAsia="標楷體" w:hAnsi="標楷體"/>
          <w:snapToGrid w:val="0"/>
          <w:spacing w:val="4"/>
          <w:kern w:val="0"/>
          <w:sz w:val="28"/>
          <w:szCs w:val="18"/>
        </w:rPr>
        <w:t>12</w:t>
      </w:r>
      <w:proofErr w:type="gramEnd"/>
      <w:r w:rsidRPr="0033691A">
        <w:rPr>
          <w:rFonts w:ascii="標楷體" w:eastAsia="標楷體" w:hAnsi="標楷體" w:hint="eastAsia"/>
          <w:snapToGrid w:val="0"/>
          <w:spacing w:val="4"/>
          <w:kern w:val="0"/>
          <w:sz w:val="28"/>
          <w:szCs w:val="18"/>
        </w:rPr>
        <w:t>年度起，業於中央政府總決算審核報告中以專章揭露中央補助地方政府預算執行之查核成果，並向行政院建議</w:t>
      </w:r>
      <w:r w:rsidR="004E6117" w:rsidRPr="0033691A">
        <w:rPr>
          <w:rFonts w:ascii="標楷體" w:eastAsia="標楷體" w:hAnsi="標楷體" w:hint="eastAsia"/>
          <w:snapToGrid w:val="0"/>
          <w:spacing w:val="4"/>
          <w:kern w:val="0"/>
          <w:sz w:val="28"/>
          <w:szCs w:val="18"/>
        </w:rPr>
        <w:t>督促中央相關部會審慎選定補助事項、完備</w:t>
      </w:r>
      <w:r w:rsidR="006A40C3" w:rsidRPr="0033691A">
        <w:rPr>
          <w:rFonts w:ascii="標楷體" w:eastAsia="標楷體" w:hAnsi="標楷體" w:hint="eastAsia"/>
          <w:snapToGrid w:val="0"/>
          <w:spacing w:val="4"/>
          <w:kern w:val="0"/>
          <w:sz w:val="28"/>
          <w:szCs w:val="18"/>
        </w:rPr>
        <w:t>管考機制、</w:t>
      </w:r>
      <w:proofErr w:type="gramStart"/>
      <w:r w:rsidR="006A40C3" w:rsidRPr="0033691A">
        <w:rPr>
          <w:rFonts w:ascii="標楷體" w:eastAsia="標楷體" w:hAnsi="標楷體" w:hint="eastAsia"/>
          <w:snapToGrid w:val="0"/>
          <w:spacing w:val="4"/>
          <w:kern w:val="0"/>
          <w:sz w:val="28"/>
          <w:szCs w:val="18"/>
        </w:rPr>
        <w:t>研</w:t>
      </w:r>
      <w:proofErr w:type="gramEnd"/>
      <w:r w:rsidR="006A40C3" w:rsidRPr="0033691A">
        <w:rPr>
          <w:rFonts w:ascii="標楷體" w:eastAsia="標楷體" w:hAnsi="標楷體" w:hint="eastAsia"/>
          <w:snapToGrid w:val="0"/>
          <w:spacing w:val="4"/>
          <w:kern w:val="0"/>
          <w:sz w:val="28"/>
          <w:szCs w:val="18"/>
        </w:rPr>
        <w:t>議補助資訊公開之一致性等，</w:t>
      </w:r>
      <w:r w:rsidR="0022180D" w:rsidRPr="0033691A">
        <w:rPr>
          <w:rFonts w:ascii="標楷體" w:eastAsia="標楷體" w:hAnsi="標楷體" w:hint="eastAsia"/>
          <w:snapToGrid w:val="0"/>
          <w:spacing w:val="4"/>
          <w:kern w:val="0"/>
          <w:sz w:val="28"/>
          <w:szCs w:val="18"/>
        </w:rPr>
        <w:t>且</w:t>
      </w:r>
      <w:r w:rsidR="006A40C3" w:rsidRPr="0033691A">
        <w:rPr>
          <w:rFonts w:ascii="標楷體" w:eastAsia="標楷體" w:hAnsi="標楷體" w:hint="eastAsia"/>
          <w:snapToGrid w:val="0"/>
          <w:spacing w:val="4"/>
          <w:kern w:val="0"/>
          <w:sz w:val="28"/>
          <w:szCs w:val="18"/>
        </w:rPr>
        <w:t>就各中央相關部會及市縣政府個別執行之應</w:t>
      </w:r>
      <w:r w:rsidRPr="0033691A">
        <w:rPr>
          <w:rFonts w:ascii="標楷體" w:eastAsia="標楷體" w:hAnsi="標楷體" w:hint="eastAsia"/>
          <w:snapToGrid w:val="0"/>
          <w:spacing w:val="4"/>
          <w:kern w:val="0"/>
          <w:sz w:val="28"/>
          <w:szCs w:val="18"/>
        </w:rPr>
        <w:t>行改進事項，</w:t>
      </w:r>
      <w:r w:rsidR="006A40C3" w:rsidRPr="0033691A">
        <w:rPr>
          <w:rFonts w:ascii="標楷體" w:eastAsia="標楷體" w:hAnsi="標楷體" w:hint="eastAsia"/>
          <w:snapToGrid w:val="0"/>
          <w:spacing w:val="4"/>
          <w:kern w:val="0"/>
          <w:sz w:val="28"/>
          <w:szCs w:val="18"/>
        </w:rPr>
        <w:t>如審查作業未</w:t>
      </w:r>
      <w:proofErr w:type="gramStart"/>
      <w:r w:rsidR="006A40C3" w:rsidRPr="0033691A">
        <w:rPr>
          <w:rFonts w:ascii="標楷體" w:eastAsia="標楷體" w:hAnsi="標楷體" w:hint="eastAsia"/>
          <w:snapToGrid w:val="0"/>
          <w:spacing w:val="4"/>
          <w:kern w:val="0"/>
          <w:sz w:val="28"/>
          <w:szCs w:val="18"/>
        </w:rPr>
        <w:t>臻</w:t>
      </w:r>
      <w:proofErr w:type="gramEnd"/>
      <w:r w:rsidR="006A40C3" w:rsidRPr="0033691A">
        <w:rPr>
          <w:rFonts w:ascii="標楷體" w:eastAsia="標楷體" w:hAnsi="標楷體" w:hint="eastAsia"/>
          <w:snapToGrid w:val="0"/>
          <w:spacing w:val="4"/>
          <w:kern w:val="0"/>
          <w:sz w:val="28"/>
          <w:szCs w:val="18"/>
        </w:rPr>
        <w:t>周延，完工後效益不佳</w:t>
      </w:r>
      <w:r w:rsidRPr="0033691A">
        <w:rPr>
          <w:rFonts w:ascii="標楷體" w:eastAsia="標楷體" w:hAnsi="標楷體" w:hint="eastAsia"/>
          <w:snapToGrid w:val="0"/>
          <w:spacing w:val="4"/>
          <w:kern w:val="0"/>
          <w:sz w:val="28"/>
          <w:szCs w:val="18"/>
        </w:rPr>
        <w:t>等情，適時督促權責機關改善。</w:t>
      </w:r>
      <w:proofErr w:type="gramStart"/>
      <w:r w:rsidRPr="0033691A">
        <w:rPr>
          <w:rFonts w:ascii="標楷體" w:eastAsia="標楷體" w:hAnsi="標楷體" w:hint="eastAsia"/>
          <w:snapToGrid w:val="0"/>
          <w:spacing w:val="4"/>
          <w:kern w:val="0"/>
          <w:sz w:val="28"/>
          <w:szCs w:val="18"/>
        </w:rPr>
        <w:t>113</w:t>
      </w:r>
      <w:proofErr w:type="gramEnd"/>
      <w:r w:rsidRPr="0033691A">
        <w:rPr>
          <w:rFonts w:ascii="標楷體" w:eastAsia="標楷體" w:hAnsi="標楷體" w:hint="eastAsia"/>
          <w:snapToGrid w:val="0"/>
          <w:spacing w:val="4"/>
          <w:kern w:val="0"/>
          <w:sz w:val="28"/>
          <w:szCs w:val="18"/>
        </w:rPr>
        <w:t>年度本部持續追蹤各機關改善情形，並聚焦</w:t>
      </w:r>
      <w:r w:rsidR="00D0134A" w:rsidRPr="0033691A">
        <w:rPr>
          <w:rFonts w:ascii="標楷體" w:eastAsia="標楷體" w:hAnsi="標楷體" w:hint="eastAsia"/>
          <w:snapToGrid w:val="0"/>
          <w:spacing w:val="4"/>
          <w:kern w:val="0"/>
          <w:sz w:val="28"/>
          <w:szCs w:val="18"/>
        </w:rPr>
        <w:t>補助</w:t>
      </w:r>
      <w:r w:rsidR="006A40C3" w:rsidRPr="0033691A">
        <w:rPr>
          <w:rFonts w:ascii="標楷體" w:eastAsia="標楷體" w:hAnsi="標楷體" w:hint="eastAsia"/>
          <w:snapToGrid w:val="0"/>
          <w:spacing w:val="4"/>
          <w:kern w:val="0"/>
          <w:sz w:val="28"/>
          <w:szCs w:val="18"/>
        </w:rPr>
        <w:t>計畫</w:t>
      </w:r>
      <w:r w:rsidR="00D0134A" w:rsidRPr="0033691A">
        <w:rPr>
          <w:rFonts w:ascii="標楷體" w:eastAsia="標楷體" w:hAnsi="標楷體" w:hint="eastAsia"/>
          <w:snapToGrid w:val="0"/>
          <w:spacing w:val="4"/>
          <w:kern w:val="0"/>
          <w:sz w:val="28"/>
          <w:szCs w:val="18"/>
        </w:rPr>
        <w:t>之審</w:t>
      </w:r>
      <w:r w:rsidR="008F1A3B" w:rsidRPr="0033691A">
        <w:rPr>
          <w:rFonts w:ascii="標楷體" w:eastAsia="標楷體" w:hAnsi="標楷體" w:hint="eastAsia"/>
          <w:snapToGrid w:val="0"/>
          <w:spacing w:val="4"/>
          <w:kern w:val="0"/>
          <w:sz w:val="28"/>
          <w:szCs w:val="18"/>
        </w:rPr>
        <w:t>查</w:t>
      </w:r>
      <w:r w:rsidR="00D0134A" w:rsidRPr="0033691A">
        <w:rPr>
          <w:rFonts w:ascii="標楷體" w:eastAsia="標楷體" w:hAnsi="標楷體" w:hint="eastAsia"/>
          <w:snapToGrid w:val="0"/>
          <w:spacing w:val="4"/>
          <w:kern w:val="0"/>
          <w:sz w:val="28"/>
          <w:szCs w:val="18"/>
        </w:rPr>
        <w:t>及管考</w:t>
      </w:r>
      <w:r w:rsidR="008F1A3B" w:rsidRPr="0033691A">
        <w:rPr>
          <w:rFonts w:ascii="標楷體" w:eastAsia="標楷體" w:hAnsi="標楷體" w:hint="eastAsia"/>
          <w:snapToGrid w:val="0"/>
          <w:spacing w:val="4"/>
          <w:kern w:val="0"/>
          <w:sz w:val="28"/>
          <w:szCs w:val="18"/>
        </w:rPr>
        <w:t>作業</w:t>
      </w:r>
      <w:r w:rsidR="00D0134A" w:rsidRPr="0033691A">
        <w:rPr>
          <w:rFonts w:ascii="標楷體" w:eastAsia="標楷體" w:hAnsi="標楷體" w:hint="eastAsia"/>
          <w:snapToGrid w:val="0"/>
          <w:spacing w:val="4"/>
          <w:kern w:val="0"/>
          <w:sz w:val="28"/>
          <w:szCs w:val="18"/>
        </w:rPr>
        <w:t>、設施</w:t>
      </w:r>
      <w:r w:rsidR="006A40C3" w:rsidRPr="0033691A">
        <w:rPr>
          <w:rFonts w:ascii="標楷體" w:eastAsia="標楷體" w:hAnsi="標楷體" w:hint="eastAsia"/>
          <w:snapToGrid w:val="0"/>
          <w:spacing w:val="4"/>
          <w:kern w:val="0"/>
          <w:sz w:val="28"/>
          <w:szCs w:val="18"/>
        </w:rPr>
        <w:t>完竣後使用效益</w:t>
      </w:r>
      <w:r w:rsidRPr="0033691A">
        <w:rPr>
          <w:rFonts w:ascii="標楷體" w:eastAsia="標楷體" w:hAnsi="標楷體" w:hint="eastAsia"/>
          <w:snapToGrid w:val="0"/>
          <w:spacing w:val="4"/>
          <w:kern w:val="0"/>
          <w:sz w:val="28"/>
          <w:szCs w:val="18"/>
        </w:rPr>
        <w:t>等重點深入查核</w:t>
      </w:r>
      <w:r w:rsidRPr="00856A00">
        <w:rPr>
          <w:rFonts w:ascii="標楷體" w:eastAsia="標楷體" w:hAnsi="標楷體" w:hint="eastAsia"/>
          <w:snapToGrid w:val="0"/>
          <w:spacing w:val="4"/>
          <w:kern w:val="0"/>
          <w:sz w:val="28"/>
          <w:szCs w:val="18"/>
        </w:rPr>
        <w:t>，茲將本部所提重要審核意見，</w:t>
      </w:r>
      <w:r w:rsidR="00D0134A" w:rsidRPr="00856A00">
        <w:rPr>
          <w:rFonts w:ascii="標楷體" w:eastAsia="標楷體" w:hAnsi="標楷體" w:hint="eastAsia"/>
          <w:snapToGrid w:val="0"/>
          <w:spacing w:val="4"/>
          <w:kern w:val="0"/>
          <w:sz w:val="28"/>
          <w:szCs w:val="18"/>
        </w:rPr>
        <w:t>區分為</w:t>
      </w:r>
      <w:r w:rsidR="00856A00" w:rsidRPr="00856A00">
        <w:rPr>
          <w:rFonts w:ascii="標楷體" w:eastAsia="標楷體" w:hAnsi="標楷體" w:hint="eastAsia"/>
          <w:snapToGrid w:val="0"/>
          <w:spacing w:val="4"/>
          <w:kern w:val="0"/>
          <w:sz w:val="28"/>
          <w:szCs w:val="18"/>
        </w:rPr>
        <w:t>整體</w:t>
      </w:r>
      <w:r w:rsidR="00D0134A" w:rsidRPr="00856A00">
        <w:rPr>
          <w:rFonts w:ascii="標楷體" w:eastAsia="標楷體" w:hAnsi="標楷體" w:hint="eastAsia"/>
          <w:snapToGrid w:val="0"/>
          <w:spacing w:val="4"/>
          <w:kern w:val="0"/>
          <w:sz w:val="28"/>
          <w:szCs w:val="18"/>
        </w:rPr>
        <w:t>性</w:t>
      </w:r>
      <w:r w:rsidR="004D51D5" w:rsidRPr="00856A00">
        <w:rPr>
          <w:rFonts w:ascii="標楷體" w:eastAsia="標楷體" w:hAnsi="標楷體" w:hint="eastAsia"/>
          <w:snapToGrid w:val="0"/>
          <w:spacing w:val="4"/>
          <w:kern w:val="0"/>
          <w:sz w:val="28"/>
          <w:szCs w:val="18"/>
        </w:rPr>
        <w:t>、</w:t>
      </w:r>
      <w:r w:rsidR="00D0134A" w:rsidRPr="00856A00">
        <w:rPr>
          <w:rFonts w:ascii="標楷體" w:eastAsia="標楷體" w:hAnsi="標楷體" w:hint="eastAsia"/>
          <w:snapToGrid w:val="0"/>
          <w:spacing w:val="4"/>
          <w:kern w:val="0"/>
          <w:sz w:val="28"/>
          <w:szCs w:val="18"/>
        </w:rPr>
        <w:t>一般政務、教育科學文化、經濟發展、社會福利、社區發展及環境保護</w:t>
      </w:r>
      <w:r w:rsidRPr="00856A00">
        <w:rPr>
          <w:rFonts w:ascii="標楷體" w:eastAsia="標楷體" w:hAnsi="標楷體" w:hint="eastAsia"/>
          <w:snapToGrid w:val="0"/>
          <w:spacing w:val="4"/>
          <w:kern w:val="0"/>
          <w:sz w:val="28"/>
          <w:szCs w:val="18"/>
        </w:rPr>
        <w:t>等</w:t>
      </w:r>
      <w:r w:rsidR="004D51D5" w:rsidRPr="00856A00">
        <w:rPr>
          <w:rFonts w:ascii="標楷體" w:eastAsia="標楷體" w:hAnsi="標楷體"/>
          <w:snapToGrid w:val="0"/>
          <w:spacing w:val="4"/>
          <w:kern w:val="0"/>
          <w:sz w:val="28"/>
          <w:szCs w:val="18"/>
        </w:rPr>
        <w:t>6</w:t>
      </w:r>
      <w:r w:rsidRPr="00856A00">
        <w:rPr>
          <w:rFonts w:ascii="標楷體" w:eastAsia="標楷體" w:hAnsi="標楷體" w:hint="eastAsia"/>
          <w:snapToGrid w:val="0"/>
          <w:spacing w:val="4"/>
          <w:kern w:val="0"/>
          <w:sz w:val="28"/>
          <w:szCs w:val="18"/>
        </w:rPr>
        <w:t>個面向，</w:t>
      </w:r>
      <w:proofErr w:type="gramStart"/>
      <w:r w:rsidRPr="00856A00">
        <w:rPr>
          <w:rFonts w:ascii="標楷體" w:eastAsia="標楷體" w:hAnsi="標楷體" w:hint="eastAsia"/>
          <w:snapToGrid w:val="0"/>
          <w:spacing w:val="4"/>
          <w:kern w:val="0"/>
          <w:sz w:val="28"/>
          <w:szCs w:val="18"/>
        </w:rPr>
        <w:t>歸納摘述如次</w:t>
      </w:r>
      <w:proofErr w:type="gramEnd"/>
      <w:r w:rsidRPr="00856A00">
        <w:rPr>
          <w:rFonts w:ascii="標楷體" w:eastAsia="標楷體" w:hAnsi="標楷體" w:hint="eastAsia"/>
          <w:snapToGrid w:val="0"/>
          <w:spacing w:val="4"/>
          <w:kern w:val="0"/>
          <w:sz w:val="28"/>
          <w:szCs w:val="18"/>
        </w:rPr>
        <w:t>：</w:t>
      </w:r>
    </w:p>
    <w:p w14:paraId="5FE0848A" w14:textId="34C9A249" w:rsidR="00D22EB0" w:rsidRPr="00856A00" w:rsidRDefault="00D22EB0" w:rsidP="00A17AF2">
      <w:pPr>
        <w:overflowPunct w:val="0"/>
        <w:spacing w:beforeLines="50" w:before="120" w:afterLines="50" w:after="120" w:line="520" w:lineRule="exact"/>
        <w:ind w:firstLineChars="200" w:firstLine="641"/>
        <w:jc w:val="both"/>
        <w:rPr>
          <w:rFonts w:ascii="標楷體" w:eastAsia="標楷體" w:hAnsi="標楷體" w:cstheme="minorBidi"/>
          <w:b/>
          <w:bCs/>
          <w:snapToGrid w:val="0"/>
          <w:kern w:val="0"/>
          <w:sz w:val="32"/>
          <w:szCs w:val="20"/>
        </w:rPr>
      </w:pPr>
      <w:r w:rsidRPr="00856A00">
        <w:rPr>
          <w:rFonts w:ascii="標楷體" w:eastAsia="標楷體" w:hAnsi="標楷體" w:cstheme="minorBidi" w:hint="eastAsia"/>
          <w:b/>
          <w:bCs/>
          <w:snapToGrid w:val="0"/>
          <w:kern w:val="0"/>
          <w:sz w:val="32"/>
          <w:szCs w:val="20"/>
        </w:rPr>
        <w:lastRenderedPageBreak/>
        <w:t xml:space="preserve">（一）　</w:t>
      </w:r>
      <w:r w:rsidR="00856A00" w:rsidRPr="00856A00">
        <w:rPr>
          <w:rFonts w:ascii="標楷體" w:eastAsia="標楷體" w:hAnsi="標楷體" w:cstheme="minorBidi" w:hint="eastAsia"/>
          <w:b/>
          <w:bCs/>
          <w:snapToGrid w:val="0"/>
          <w:kern w:val="0"/>
          <w:sz w:val="32"/>
          <w:szCs w:val="20"/>
        </w:rPr>
        <w:t>整體</w:t>
      </w:r>
      <w:r w:rsidR="00950F79" w:rsidRPr="00856A00">
        <w:rPr>
          <w:rFonts w:ascii="標楷體" w:eastAsia="標楷體" w:hAnsi="標楷體" w:cstheme="minorBidi" w:hint="eastAsia"/>
          <w:b/>
          <w:bCs/>
          <w:snapToGrid w:val="0"/>
          <w:kern w:val="0"/>
          <w:sz w:val="32"/>
          <w:szCs w:val="20"/>
        </w:rPr>
        <w:t>性</w:t>
      </w:r>
    </w:p>
    <w:p w14:paraId="1F2176C1" w14:textId="09B86BDB" w:rsidR="008737F6" w:rsidRPr="00084590" w:rsidRDefault="00781F76" w:rsidP="00721AA3">
      <w:pPr>
        <w:pStyle w:val="1a"/>
        <w:spacing w:beforeLines="20" w:before="48" w:line="506" w:lineRule="exact"/>
        <w:rPr>
          <w:rFonts w:cstheme="minorBidi"/>
          <w:color w:val="FF0000"/>
          <w:szCs w:val="28"/>
        </w:rPr>
      </w:pPr>
      <w:r>
        <w:rPr>
          <w:b/>
          <w:bCs w:val="0"/>
        </w:rPr>
        <w:t>1</w:t>
      </w:r>
      <w:r w:rsidR="008737F6" w:rsidRPr="00187CED">
        <w:rPr>
          <w:b/>
          <w:bCs w:val="0"/>
        </w:rPr>
        <w:t>.</w:t>
      </w:r>
      <w:r w:rsidR="008737F6" w:rsidRPr="00187CED">
        <w:rPr>
          <w:rFonts w:hint="eastAsia"/>
          <w:b/>
          <w:bCs w:val="0"/>
        </w:rPr>
        <w:t xml:space="preserve">　</w:t>
      </w:r>
      <w:r w:rsidR="00182D6E" w:rsidRPr="00182D6E">
        <w:rPr>
          <w:rFonts w:hint="eastAsia"/>
          <w:b/>
          <w:bCs w:val="0"/>
        </w:rPr>
        <w:t>中央依據市縣政府施政計畫執行成效、年度預算編列與執行情形，據以考核增減一般性補助款，近年考核結果幾為高分，顯示多能達成考核指標</w:t>
      </w:r>
      <w:r w:rsidR="00D00E1D">
        <w:rPr>
          <w:rFonts w:hint="eastAsia"/>
          <w:b/>
          <w:bCs w:val="0"/>
        </w:rPr>
        <w:t>，</w:t>
      </w:r>
      <w:r w:rsidR="00182D6E" w:rsidRPr="00182D6E">
        <w:rPr>
          <w:rFonts w:hint="eastAsia"/>
          <w:b/>
          <w:bCs w:val="0"/>
        </w:rPr>
        <w:t>惟部分市縣政府計畫實施成效或</w:t>
      </w:r>
      <w:r w:rsidR="00182D6E" w:rsidRPr="00084590">
        <w:rPr>
          <w:rFonts w:hint="eastAsia"/>
          <w:b/>
          <w:bCs w:val="0"/>
        </w:rPr>
        <w:t>預算</w:t>
      </w:r>
      <w:proofErr w:type="gramStart"/>
      <w:r w:rsidR="00182D6E" w:rsidRPr="00084590">
        <w:rPr>
          <w:rFonts w:hint="eastAsia"/>
          <w:b/>
          <w:bCs w:val="0"/>
        </w:rPr>
        <w:t>執行率間有偏</w:t>
      </w:r>
      <w:proofErr w:type="gramEnd"/>
      <w:r w:rsidR="00182D6E" w:rsidRPr="00084590">
        <w:rPr>
          <w:rFonts w:hint="eastAsia"/>
          <w:b/>
          <w:bCs w:val="0"/>
        </w:rPr>
        <w:t>低，評鑑結果</w:t>
      </w:r>
      <w:r w:rsidR="00D00E1D" w:rsidRPr="00084590">
        <w:rPr>
          <w:rFonts w:hint="eastAsia"/>
          <w:b/>
          <w:bCs w:val="0"/>
        </w:rPr>
        <w:t>卻</w:t>
      </w:r>
      <w:r w:rsidR="00182D6E" w:rsidRPr="00084590">
        <w:rPr>
          <w:rFonts w:hint="eastAsia"/>
          <w:b/>
          <w:bCs w:val="0"/>
        </w:rPr>
        <w:t>呈高分，允宜</w:t>
      </w:r>
      <w:r w:rsidR="00A17AF2" w:rsidRPr="00084590">
        <w:rPr>
          <w:rFonts w:hint="eastAsia"/>
          <w:b/>
          <w:bCs w:val="0"/>
        </w:rPr>
        <w:t>檢討</w:t>
      </w:r>
      <w:r w:rsidR="00182D6E" w:rsidRPr="00084590">
        <w:rPr>
          <w:rFonts w:hint="eastAsia"/>
          <w:b/>
          <w:bCs w:val="0"/>
        </w:rPr>
        <w:t>評鑑模式</w:t>
      </w:r>
      <w:r w:rsidR="00A17AF2" w:rsidRPr="00084590">
        <w:rPr>
          <w:rFonts w:hint="eastAsia"/>
          <w:b/>
          <w:bCs w:val="0"/>
        </w:rPr>
        <w:t>，提升</w:t>
      </w:r>
      <w:r w:rsidR="00182D6E" w:rsidRPr="00084590">
        <w:rPr>
          <w:rFonts w:hint="eastAsia"/>
          <w:b/>
          <w:bCs w:val="0"/>
        </w:rPr>
        <w:t>鑑別度：</w:t>
      </w:r>
      <w:r w:rsidR="00182D6E" w:rsidRPr="00084590">
        <w:rPr>
          <w:rFonts w:hint="eastAsia"/>
        </w:rPr>
        <w:t>補助辦法第5條第1項規定，中央得就各市縣政府施政計畫之執行成效、年度預算編列或執行情形、相關開源節流績效等進行監督及考核，並依考核結果增減一般性補助款。中央對直轄市及縣（市）政府計畫及預算考核要點規定，一般性補助款考核事宜由中央相關主管機關就各市縣政府在社會福利、教育、基本設施、財政績效與年度預算</w:t>
      </w:r>
      <w:r w:rsidR="00796E58" w:rsidRPr="00084590">
        <w:rPr>
          <w:rFonts w:hint="eastAsia"/>
        </w:rPr>
        <w:t>編製</w:t>
      </w:r>
      <w:r w:rsidR="00182D6E" w:rsidRPr="00084590">
        <w:rPr>
          <w:rFonts w:hint="eastAsia"/>
        </w:rPr>
        <w:t>及執行情形等四大面向共同辦理，並依考核結果增減一般性補助款，以健全及監督地方財政。</w:t>
      </w:r>
      <w:proofErr w:type="gramStart"/>
      <w:r w:rsidR="00182D6E" w:rsidRPr="00084590">
        <w:rPr>
          <w:rFonts w:hint="eastAsia"/>
        </w:rPr>
        <w:t>經查市縣</w:t>
      </w:r>
      <w:proofErr w:type="gramEnd"/>
      <w:r w:rsidR="00182D6E" w:rsidRPr="00084590">
        <w:rPr>
          <w:rFonts w:hint="eastAsia"/>
        </w:rPr>
        <w:t>一般性補助款考核結果，核有：（1）市縣政府一般性補助款計畫之執行效</w:t>
      </w:r>
      <w:r w:rsidR="00C70A98">
        <w:rPr>
          <w:rFonts w:hint="eastAsia"/>
        </w:rPr>
        <w:t>能</w:t>
      </w:r>
      <w:r w:rsidR="00182D6E" w:rsidRPr="00084590">
        <w:rPr>
          <w:rFonts w:hint="eastAsia"/>
        </w:rPr>
        <w:t>、預算編</w:t>
      </w:r>
      <w:r w:rsidR="00C70A98">
        <w:rPr>
          <w:rFonts w:hint="eastAsia"/>
        </w:rPr>
        <w:t>製</w:t>
      </w:r>
      <w:r w:rsidR="00182D6E" w:rsidRPr="00084590">
        <w:rPr>
          <w:rFonts w:hint="eastAsia"/>
        </w:rPr>
        <w:t>與執行情形考核結果，近年幾為高分，顯示多能達成考核指標，允宜檢視評鑑模式，提升鑑別度；（2）中央依考核結果增減市縣政府一般性補助款之分配數，惟整體增減比率未及1％，激勵</w:t>
      </w:r>
      <w:proofErr w:type="gramStart"/>
      <w:r w:rsidR="00182D6E" w:rsidRPr="00084590">
        <w:rPr>
          <w:rFonts w:hint="eastAsia"/>
        </w:rPr>
        <w:t>及課責效果</w:t>
      </w:r>
      <w:proofErr w:type="gramEnd"/>
      <w:r w:rsidR="00182D6E" w:rsidRPr="00084590">
        <w:rPr>
          <w:rFonts w:hint="eastAsia"/>
        </w:rPr>
        <w:t>有限；（3）部分市</w:t>
      </w:r>
      <w:proofErr w:type="gramStart"/>
      <w:r w:rsidR="00182D6E" w:rsidRPr="00084590">
        <w:rPr>
          <w:rFonts w:hint="eastAsia"/>
        </w:rPr>
        <w:t>縣政府間有計畫</w:t>
      </w:r>
      <w:proofErr w:type="gramEnd"/>
      <w:r w:rsidR="00182D6E" w:rsidRPr="00084590">
        <w:rPr>
          <w:rFonts w:hint="eastAsia"/>
        </w:rPr>
        <w:t>實施成效、預算執行率偏低，或管理作業欠當等情，評鑑結果</w:t>
      </w:r>
      <w:r w:rsidR="00FB7C98">
        <w:rPr>
          <w:rFonts w:hint="eastAsia"/>
        </w:rPr>
        <w:t>卻</w:t>
      </w:r>
      <w:r w:rsidR="00182D6E" w:rsidRPr="00084590">
        <w:rPr>
          <w:rFonts w:hint="eastAsia"/>
        </w:rPr>
        <w:t>呈高分，考核機制尚待</w:t>
      </w:r>
      <w:proofErr w:type="gramStart"/>
      <w:r w:rsidR="00182D6E" w:rsidRPr="00084590">
        <w:rPr>
          <w:rFonts w:hint="eastAsia"/>
        </w:rPr>
        <w:t>研謀策</w:t>
      </w:r>
      <w:proofErr w:type="gramEnd"/>
      <w:r w:rsidR="00182D6E" w:rsidRPr="00084590">
        <w:rPr>
          <w:rFonts w:hint="eastAsia"/>
        </w:rPr>
        <w:t>進，經本部函請行政院督促權責機關</w:t>
      </w:r>
      <w:proofErr w:type="gramStart"/>
      <w:r w:rsidR="00182D6E" w:rsidRPr="00084590">
        <w:rPr>
          <w:rFonts w:hint="eastAsia"/>
        </w:rPr>
        <w:t>研</w:t>
      </w:r>
      <w:proofErr w:type="gramEnd"/>
      <w:r w:rsidR="00182D6E" w:rsidRPr="00084590">
        <w:rPr>
          <w:rFonts w:hint="eastAsia"/>
        </w:rPr>
        <w:t>謀改善。【詳總決算審核報告第2冊丙、貳拾陸、直轄市及縣市政府項下重要審核意見（</w:t>
      </w:r>
      <w:r w:rsidR="00F67002" w:rsidRPr="00084590">
        <w:rPr>
          <w:rFonts w:hint="eastAsia"/>
        </w:rPr>
        <w:t>一</w:t>
      </w:r>
      <w:r w:rsidR="00182D6E" w:rsidRPr="00084590">
        <w:rPr>
          <w:rFonts w:hint="eastAsia"/>
        </w:rPr>
        <w:t>）】</w:t>
      </w:r>
    </w:p>
    <w:p w14:paraId="220866EF" w14:textId="15C389AE" w:rsidR="008737F6" w:rsidRPr="00A17AF2" w:rsidRDefault="00A17AF2" w:rsidP="00084590">
      <w:pPr>
        <w:pStyle w:val="1a"/>
        <w:spacing w:beforeLines="20" w:before="48" w:line="510" w:lineRule="exact"/>
        <w:rPr>
          <w:rFonts w:cstheme="minorBidi"/>
          <w:color w:val="FF0000"/>
          <w:spacing w:val="6"/>
          <w:szCs w:val="28"/>
        </w:rPr>
      </w:pPr>
      <w:r w:rsidRPr="00084590">
        <w:rPr>
          <w:b/>
          <w:bCs w:val="0"/>
        </w:rPr>
        <w:t>2</w:t>
      </w:r>
      <w:r w:rsidR="008737F6" w:rsidRPr="00084590">
        <w:rPr>
          <w:b/>
          <w:bCs w:val="0"/>
        </w:rPr>
        <w:t>.</w:t>
      </w:r>
      <w:r w:rsidR="008737F6" w:rsidRPr="00084590">
        <w:rPr>
          <w:rFonts w:hint="eastAsia"/>
          <w:b/>
          <w:bCs w:val="0"/>
        </w:rPr>
        <w:t xml:space="preserve">　</w:t>
      </w:r>
      <w:r w:rsidR="00BD66B6" w:rsidRPr="00084590">
        <w:rPr>
          <w:rFonts w:hint="eastAsia"/>
          <w:b/>
          <w:bCs w:val="0"/>
        </w:rPr>
        <w:t>相關部會為推動施政計畫或均衡區域發展，透過計畫型補助款</w:t>
      </w:r>
      <w:proofErr w:type="gramStart"/>
      <w:r w:rsidR="00BD66B6" w:rsidRPr="00084590">
        <w:rPr>
          <w:rFonts w:hint="eastAsia"/>
          <w:b/>
          <w:bCs w:val="0"/>
        </w:rPr>
        <w:t>挹</w:t>
      </w:r>
      <w:proofErr w:type="gramEnd"/>
      <w:r w:rsidR="00BD66B6" w:rsidRPr="00084590">
        <w:rPr>
          <w:rFonts w:hint="eastAsia"/>
          <w:b/>
          <w:bCs w:val="0"/>
        </w:rPr>
        <w:t>注地方建設，執行結果，</w:t>
      </w:r>
      <w:proofErr w:type="gramStart"/>
      <w:r w:rsidR="00BD66B6" w:rsidRPr="00084590">
        <w:rPr>
          <w:rFonts w:hint="eastAsia"/>
          <w:b/>
          <w:bCs w:val="0"/>
        </w:rPr>
        <w:t>間有補助</w:t>
      </w:r>
      <w:proofErr w:type="gramEnd"/>
      <w:r w:rsidR="00BD66B6" w:rsidRPr="00084590">
        <w:rPr>
          <w:rFonts w:hint="eastAsia"/>
          <w:b/>
          <w:bCs w:val="0"/>
        </w:rPr>
        <w:t>計畫之規劃評估</w:t>
      </w:r>
      <w:r w:rsidRPr="00084590">
        <w:rPr>
          <w:rFonts w:hint="eastAsia"/>
          <w:b/>
          <w:bCs w:val="0"/>
        </w:rPr>
        <w:t>、</w:t>
      </w:r>
      <w:r w:rsidR="00BD66B6" w:rsidRPr="00084590">
        <w:rPr>
          <w:rFonts w:hint="eastAsia"/>
          <w:b/>
          <w:bCs w:val="0"/>
        </w:rPr>
        <w:t>管控督導等作業核有未盡事宜</w:t>
      </w:r>
      <w:r w:rsidRPr="00084590">
        <w:rPr>
          <w:rFonts w:hint="eastAsia"/>
          <w:b/>
          <w:bCs w:val="0"/>
        </w:rPr>
        <w:t>，或</w:t>
      </w:r>
      <w:r w:rsidR="00BD66B6" w:rsidRPr="00084590">
        <w:rPr>
          <w:rFonts w:hint="eastAsia"/>
          <w:b/>
          <w:bCs w:val="0"/>
        </w:rPr>
        <w:t>部分設施</w:t>
      </w:r>
      <w:proofErr w:type="gramStart"/>
      <w:r w:rsidR="00BD66B6" w:rsidRPr="00084590">
        <w:rPr>
          <w:rFonts w:hint="eastAsia"/>
          <w:b/>
          <w:bCs w:val="0"/>
        </w:rPr>
        <w:t>未妥籌維運</w:t>
      </w:r>
      <w:proofErr w:type="gramEnd"/>
      <w:r w:rsidR="00BD66B6" w:rsidRPr="00084590">
        <w:rPr>
          <w:rFonts w:hint="eastAsia"/>
          <w:b/>
          <w:bCs w:val="0"/>
        </w:rPr>
        <w:t>經費，或未有效排除阻礙營運因素，肇致</w:t>
      </w:r>
      <w:proofErr w:type="gramStart"/>
      <w:r w:rsidR="00BD66B6" w:rsidRPr="00084590">
        <w:rPr>
          <w:rFonts w:hint="eastAsia"/>
          <w:b/>
          <w:bCs w:val="0"/>
        </w:rPr>
        <w:t>完工後低度</w:t>
      </w:r>
      <w:proofErr w:type="gramEnd"/>
      <w:r w:rsidR="00BD66B6" w:rsidRPr="00084590">
        <w:rPr>
          <w:rFonts w:hint="eastAsia"/>
          <w:b/>
          <w:bCs w:val="0"/>
        </w:rPr>
        <w:t>利用等情事，允宜督導地方政府</w:t>
      </w:r>
      <w:proofErr w:type="gramStart"/>
      <w:r w:rsidRPr="00084590">
        <w:rPr>
          <w:rFonts w:hint="eastAsia"/>
          <w:b/>
          <w:bCs w:val="0"/>
        </w:rPr>
        <w:t>研</w:t>
      </w:r>
      <w:proofErr w:type="gramEnd"/>
      <w:r w:rsidRPr="00084590">
        <w:rPr>
          <w:rFonts w:hint="eastAsia"/>
          <w:b/>
          <w:bCs w:val="0"/>
        </w:rPr>
        <w:t>謀改善</w:t>
      </w:r>
      <w:r w:rsidR="00BD66B6" w:rsidRPr="00084590">
        <w:rPr>
          <w:rFonts w:hint="eastAsia"/>
          <w:b/>
          <w:bCs w:val="0"/>
        </w:rPr>
        <w:t>：</w:t>
      </w:r>
      <w:proofErr w:type="gramStart"/>
      <w:r w:rsidR="00BD66B6" w:rsidRPr="00462302">
        <w:rPr>
          <w:rFonts w:hint="eastAsia"/>
          <w:spacing w:val="-2"/>
        </w:rPr>
        <w:t>113</w:t>
      </w:r>
      <w:proofErr w:type="gramEnd"/>
      <w:r w:rsidR="00BD66B6" w:rsidRPr="00462302">
        <w:rPr>
          <w:rFonts w:hint="eastAsia"/>
          <w:spacing w:val="-2"/>
        </w:rPr>
        <w:t>年度中央16個部會及所屬機關共計編列對直轄市、縣（市）政府計畫型補助款預算2,571億9,988萬餘元（含總預算及特別預算），執行結果，實現數2,207億1,436萬餘元（85.81％）、應付保留數264億2,266萬餘元（10.27％），決算數合計2,471億3,703萬餘元（96.09％），賸餘數100億6,284萬餘元</w:t>
      </w:r>
      <w:r w:rsidR="00193076" w:rsidRPr="00462302">
        <w:rPr>
          <w:rFonts w:hint="eastAsia"/>
          <w:spacing w:val="-2"/>
        </w:rPr>
        <w:t>（3.91％）</w:t>
      </w:r>
      <w:r w:rsidR="00BD66B6" w:rsidRPr="00462302">
        <w:rPr>
          <w:rFonts w:hint="eastAsia"/>
          <w:spacing w:val="-2"/>
        </w:rPr>
        <w:t>。經查執行情形，核有：（1）中央主管機關辦理個別性計畫型補助項目，</w:t>
      </w:r>
      <w:proofErr w:type="gramStart"/>
      <w:r w:rsidR="00BD66B6" w:rsidRPr="00462302">
        <w:rPr>
          <w:rFonts w:hint="eastAsia"/>
          <w:spacing w:val="-2"/>
        </w:rPr>
        <w:t>間有補助</w:t>
      </w:r>
      <w:proofErr w:type="gramEnd"/>
      <w:r w:rsidR="00BD66B6" w:rsidRPr="00462302">
        <w:rPr>
          <w:rFonts w:hint="eastAsia"/>
          <w:spacing w:val="-2"/>
        </w:rPr>
        <w:t>計畫規劃</w:t>
      </w:r>
      <w:proofErr w:type="gramStart"/>
      <w:r w:rsidR="00D60C37" w:rsidRPr="00462302">
        <w:rPr>
          <w:rFonts w:hint="eastAsia"/>
          <w:spacing w:val="-2"/>
        </w:rPr>
        <w:t>（</w:t>
      </w:r>
      <w:proofErr w:type="gramEnd"/>
      <w:r w:rsidR="00D60C37" w:rsidRPr="00462302">
        <w:rPr>
          <w:rFonts w:hint="eastAsia"/>
          <w:spacing w:val="-2"/>
        </w:rPr>
        <w:t>如：未考量計畫用地未取得</w:t>
      </w:r>
      <w:proofErr w:type="gramStart"/>
      <w:r w:rsidR="00D60C37" w:rsidRPr="00462302">
        <w:rPr>
          <w:rFonts w:hint="eastAsia"/>
          <w:spacing w:val="-2"/>
        </w:rPr>
        <w:t>）</w:t>
      </w:r>
      <w:proofErr w:type="gramEnd"/>
      <w:r w:rsidR="00BD66B6" w:rsidRPr="00462302">
        <w:rPr>
          <w:rFonts w:hint="eastAsia"/>
          <w:spacing w:val="-2"/>
        </w:rPr>
        <w:t>、審查</w:t>
      </w:r>
      <w:proofErr w:type="gramStart"/>
      <w:r w:rsidR="00D60C37" w:rsidRPr="00462302">
        <w:rPr>
          <w:rFonts w:hint="eastAsia"/>
          <w:spacing w:val="-2"/>
        </w:rPr>
        <w:t>（</w:t>
      </w:r>
      <w:proofErr w:type="gramEnd"/>
      <w:r w:rsidR="00D60C37" w:rsidRPr="00462302">
        <w:rPr>
          <w:rFonts w:hint="eastAsia"/>
          <w:spacing w:val="-2"/>
        </w:rPr>
        <w:t>如：未訂定明確與客觀之審查評比標準</w:t>
      </w:r>
      <w:proofErr w:type="gramStart"/>
      <w:r w:rsidR="00D60C37" w:rsidRPr="00462302">
        <w:rPr>
          <w:rFonts w:hint="eastAsia"/>
          <w:spacing w:val="-2"/>
        </w:rPr>
        <w:t>）</w:t>
      </w:r>
      <w:proofErr w:type="gramEnd"/>
      <w:r w:rsidR="00BD66B6" w:rsidRPr="00462302">
        <w:rPr>
          <w:rFonts w:hint="eastAsia"/>
          <w:spacing w:val="-2"/>
        </w:rPr>
        <w:t>、執行</w:t>
      </w:r>
      <w:proofErr w:type="gramStart"/>
      <w:r w:rsidR="00D60C37" w:rsidRPr="00462302">
        <w:rPr>
          <w:rFonts w:hint="eastAsia"/>
          <w:spacing w:val="-2"/>
        </w:rPr>
        <w:t>（</w:t>
      </w:r>
      <w:proofErr w:type="gramEnd"/>
      <w:r w:rsidR="00D60C37" w:rsidRPr="00462302">
        <w:rPr>
          <w:rFonts w:hint="eastAsia"/>
          <w:spacing w:val="-2"/>
        </w:rPr>
        <w:t>如：計畫因政策變更或未</w:t>
      </w:r>
      <w:r w:rsidR="00D60C37" w:rsidRPr="00193076">
        <w:rPr>
          <w:rFonts w:hint="eastAsia"/>
          <w:spacing w:val="-2"/>
        </w:rPr>
        <w:t>及</w:t>
      </w:r>
      <w:r w:rsidR="00D60C37" w:rsidRPr="00193076">
        <w:rPr>
          <w:rFonts w:hint="eastAsia"/>
          <w:spacing w:val="-2"/>
        </w:rPr>
        <w:lastRenderedPageBreak/>
        <w:t>納編自籌款而撤案</w:t>
      </w:r>
      <w:proofErr w:type="gramStart"/>
      <w:r w:rsidR="00D60C37" w:rsidRPr="00193076">
        <w:rPr>
          <w:rFonts w:hint="eastAsia"/>
          <w:spacing w:val="-2"/>
        </w:rPr>
        <w:t>）</w:t>
      </w:r>
      <w:proofErr w:type="gramEnd"/>
      <w:r w:rsidR="00C55EAB" w:rsidRPr="00193076">
        <w:rPr>
          <w:rFonts w:hint="eastAsia"/>
          <w:spacing w:val="-2"/>
        </w:rPr>
        <w:t>及</w:t>
      </w:r>
      <w:r w:rsidR="00BD66B6" w:rsidRPr="00193076">
        <w:rPr>
          <w:rFonts w:hint="eastAsia"/>
          <w:spacing w:val="-2"/>
        </w:rPr>
        <w:t>管考</w:t>
      </w:r>
      <w:proofErr w:type="gramStart"/>
      <w:r w:rsidR="00D60C37" w:rsidRPr="00193076">
        <w:rPr>
          <w:rFonts w:hint="eastAsia"/>
          <w:spacing w:val="-2"/>
        </w:rPr>
        <w:t>（</w:t>
      </w:r>
      <w:proofErr w:type="gramEnd"/>
      <w:r w:rsidR="00D60C37" w:rsidRPr="00193076">
        <w:rPr>
          <w:rFonts w:hint="eastAsia"/>
          <w:spacing w:val="-2"/>
        </w:rPr>
        <w:t>如：計畫完竣後使用效益未納入管考查核項目</w:t>
      </w:r>
      <w:proofErr w:type="gramStart"/>
      <w:r w:rsidR="00D60C37" w:rsidRPr="00193076">
        <w:rPr>
          <w:rFonts w:hint="eastAsia"/>
          <w:spacing w:val="-2"/>
        </w:rPr>
        <w:t>）</w:t>
      </w:r>
      <w:proofErr w:type="gramEnd"/>
      <w:r w:rsidR="00BD66B6" w:rsidRPr="00193076">
        <w:rPr>
          <w:rFonts w:hint="eastAsia"/>
          <w:spacing w:val="-2"/>
        </w:rPr>
        <w:t>等面向之缺失</w:t>
      </w:r>
      <w:r w:rsidR="00757DC1" w:rsidRPr="00193076">
        <w:rPr>
          <w:rFonts w:hint="eastAsia"/>
          <w:spacing w:val="-2"/>
        </w:rPr>
        <w:t>（圖</w:t>
      </w:r>
      <w:r w:rsidR="003F12AB" w:rsidRPr="00193076">
        <w:rPr>
          <w:spacing w:val="-2"/>
        </w:rPr>
        <w:t>2</w:t>
      </w:r>
      <w:r w:rsidR="00757DC1" w:rsidRPr="00193076">
        <w:rPr>
          <w:rFonts w:hint="eastAsia"/>
          <w:spacing w:val="-2"/>
        </w:rPr>
        <w:t>）</w:t>
      </w:r>
      <w:r w:rsidR="00BD66B6" w:rsidRPr="00193076">
        <w:rPr>
          <w:rFonts w:hint="eastAsia"/>
          <w:spacing w:val="-2"/>
        </w:rPr>
        <w:t>；（2）本部及所屬各地方審計處室於109至113年度考核各機關施政績效、國營事業及基金營運績效結果，發現有未盡職責或效能過低情事，經依審計法第69條第1項前段規定通知其上級機關並報告監察院者341件，其中屬中央計畫型補助案件者95件，占全部陳報案件之27.86％，補助金額約1,365億</w:t>
      </w:r>
      <w:r w:rsidR="00FB6295">
        <w:rPr>
          <w:rFonts w:hint="eastAsia"/>
          <w:spacing w:val="-2"/>
        </w:rPr>
        <w:t>餘</w:t>
      </w:r>
      <w:r w:rsidR="00BD66B6" w:rsidRPr="00193076">
        <w:rPr>
          <w:rFonts w:hint="eastAsia"/>
          <w:spacing w:val="-2"/>
        </w:rPr>
        <w:t>元。經就95件效能過低案件彙整分析其缺失態樣，其中因未妥籌後續維運經費，或取得必要執照，或招商未果，肇致設施</w:t>
      </w:r>
      <w:proofErr w:type="gramStart"/>
      <w:r w:rsidR="00BD66B6" w:rsidRPr="00193076">
        <w:rPr>
          <w:rFonts w:hint="eastAsia"/>
          <w:spacing w:val="-2"/>
        </w:rPr>
        <w:t>完工後低度</w:t>
      </w:r>
      <w:proofErr w:type="gramEnd"/>
      <w:r w:rsidR="00BD66B6" w:rsidRPr="00193076">
        <w:rPr>
          <w:rFonts w:hint="eastAsia"/>
          <w:spacing w:val="-2"/>
        </w:rPr>
        <w:t>利用者41件，占補助計畫案件數之43.16％，補助經費約52億</w:t>
      </w:r>
      <w:r w:rsidR="00300C0C">
        <w:rPr>
          <w:rFonts w:hint="eastAsia"/>
          <w:spacing w:val="-2"/>
        </w:rPr>
        <w:t>餘</w:t>
      </w:r>
      <w:r w:rsidR="00BD66B6" w:rsidRPr="00193076">
        <w:rPr>
          <w:rFonts w:hint="eastAsia"/>
          <w:spacing w:val="-2"/>
        </w:rPr>
        <w:t>元；（3）中央補助市縣政府於108至112年度興建完成之設施，截至113年底</w:t>
      </w:r>
      <w:r w:rsidR="00BC62A2" w:rsidRPr="00193076">
        <w:rPr>
          <w:rFonts w:hint="eastAsia"/>
          <w:spacing w:val="-2"/>
        </w:rPr>
        <w:t>止，</w:t>
      </w:r>
      <w:r w:rsidR="00BC62A2" w:rsidRPr="00193076">
        <w:rPr>
          <w:rFonts w:hint="eastAsia"/>
          <w:bCs w:val="0"/>
          <w:spacing w:val="-2"/>
          <w:lang w:val="x-none" w:eastAsia="zh-HK"/>
        </w:rPr>
        <w:t>尚未啟用（或運作）者計12項、</w:t>
      </w:r>
      <w:r w:rsidR="00BC62A2" w:rsidRPr="00193076">
        <w:rPr>
          <w:rFonts w:hint="eastAsia"/>
          <w:spacing w:val="-2"/>
        </w:rPr>
        <w:t>計畫總金額3億7,661萬餘元（含中央計畫型補助款3億2,303萬餘元）</w:t>
      </w:r>
      <w:r w:rsidR="00BC62A2" w:rsidRPr="00193076">
        <w:rPr>
          <w:rFonts w:hint="eastAsia"/>
          <w:bCs w:val="0"/>
          <w:spacing w:val="-2"/>
          <w:lang w:val="x-none" w:eastAsia="zh-HK"/>
        </w:rPr>
        <w:t>，使用效益在</w:t>
      </w:r>
      <w:proofErr w:type="gramStart"/>
      <w:r w:rsidR="00D00E1D" w:rsidRPr="00193076">
        <w:rPr>
          <w:rFonts w:hint="eastAsia"/>
          <w:bCs w:val="0"/>
          <w:spacing w:val="-2"/>
          <w:lang w:val="x-none"/>
        </w:rPr>
        <w:t>6</w:t>
      </w:r>
      <w:r w:rsidR="00BC62A2" w:rsidRPr="00193076">
        <w:rPr>
          <w:rFonts w:hint="eastAsia"/>
          <w:bCs w:val="0"/>
          <w:spacing w:val="-2"/>
          <w:lang w:val="x-none" w:eastAsia="zh-HK"/>
        </w:rPr>
        <w:t>成</w:t>
      </w:r>
      <w:proofErr w:type="gramEnd"/>
      <w:r w:rsidR="00BC62A2" w:rsidRPr="00193076">
        <w:rPr>
          <w:rFonts w:hint="eastAsia"/>
          <w:bCs w:val="0"/>
          <w:spacing w:val="-2"/>
          <w:lang w:val="x-none" w:eastAsia="zh-HK"/>
        </w:rPr>
        <w:t>以下者</w:t>
      </w:r>
      <w:r w:rsidR="00BC62A2" w:rsidRPr="00193076">
        <w:rPr>
          <w:rFonts w:hint="eastAsia"/>
          <w:bCs w:val="0"/>
          <w:spacing w:val="-2"/>
        </w:rPr>
        <w:t>計10項、計畫總金額19億2,964萬餘元（含中央計畫型補助款12億6,692萬餘元），</w:t>
      </w:r>
      <w:r w:rsidR="0044319C" w:rsidRPr="00193076">
        <w:rPr>
          <w:rFonts w:hint="eastAsia"/>
          <w:bCs w:val="0"/>
          <w:spacing w:val="-2"/>
        </w:rPr>
        <w:t>核有使用效益偏低等情事，</w:t>
      </w:r>
      <w:r w:rsidR="00BD66B6" w:rsidRPr="00193076">
        <w:rPr>
          <w:rFonts w:hint="eastAsia"/>
          <w:spacing w:val="-2"/>
        </w:rPr>
        <w:t>經函請行政院督促權責機關</w:t>
      </w:r>
      <w:proofErr w:type="gramStart"/>
      <w:r w:rsidR="00BD66B6" w:rsidRPr="00193076">
        <w:rPr>
          <w:rFonts w:hint="eastAsia"/>
          <w:spacing w:val="-2"/>
        </w:rPr>
        <w:t>研</w:t>
      </w:r>
      <w:proofErr w:type="gramEnd"/>
      <w:r w:rsidR="00BD66B6" w:rsidRPr="00193076">
        <w:rPr>
          <w:rFonts w:hint="eastAsia"/>
          <w:spacing w:val="-2"/>
        </w:rPr>
        <w:t>謀改善。【詳總</w:t>
      </w:r>
      <w:r w:rsidR="00244058" w:rsidRPr="00193076">
        <w:rPr>
          <w:b/>
          <w:noProof/>
          <w:spacing w:val="-2"/>
        </w:rPr>
        <mc:AlternateContent>
          <mc:Choice Requires="wps">
            <w:drawing>
              <wp:anchor distT="45720" distB="45720" distL="180340" distR="114300" simplePos="0" relativeHeight="251681792" behindDoc="1" locked="0" layoutInCell="1" allowOverlap="1" wp14:anchorId="7C7CFE85" wp14:editId="73711B5A">
                <wp:simplePos x="0" y="0"/>
                <wp:positionH relativeFrom="margin">
                  <wp:align>left</wp:align>
                </wp:positionH>
                <wp:positionV relativeFrom="margin">
                  <wp:posOffset>4487852</wp:posOffset>
                </wp:positionV>
                <wp:extent cx="6273800" cy="3594100"/>
                <wp:effectExtent l="0" t="0" r="0" b="635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3594100"/>
                        </a:xfrm>
                        <a:prstGeom prst="rect">
                          <a:avLst/>
                        </a:prstGeom>
                        <a:solidFill>
                          <a:srgbClr val="FFFFFF"/>
                        </a:solidFill>
                        <a:ln w="9525">
                          <a:noFill/>
                          <a:miter lim="800000"/>
                          <a:headEnd/>
                          <a:tailEnd/>
                        </a:ln>
                      </wps:spPr>
                      <wps:txbx>
                        <w:txbxContent>
                          <w:p w14:paraId="3DB55F32" w14:textId="074AD123" w:rsidR="00123E29" w:rsidRDefault="00123E29" w:rsidP="007258AC">
                            <w:pPr>
                              <w:spacing w:beforeLines="50" w:before="120" w:afterLines="50" w:after="120" w:line="280" w:lineRule="exact"/>
                              <w:ind w:left="617" w:hangingChars="280" w:hanging="617"/>
                              <w:jc w:val="center"/>
                              <w:rPr>
                                <w:rFonts w:ascii="標楷體" w:eastAsia="標楷體" w:hAnsi="標楷體"/>
                                <w:b/>
                                <w:color w:val="000000" w:themeColor="text1"/>
                                <w:spacing w:val="-10"/>
                                <w:szCs w:val="32"/>
                              </w:rPr>
                            </w:pPr>
                            <w:r>
                              <w:rPr>
                                <w:rFonts w:ascii="標楷體" w:eastAsia="標楷體" w:hAnsi="標楷體" w:hint="eastAsia"/>
                                <w:b/>
                                <w:color w:val="000000" w:themeColor="text1"/>
                                <w:spacing w:val="-10"/>
                                <w:szCs w:val="32"/>
                              </w:rPr>
                              <w:t>圖</w:t>
                            </w:r>
                            <w:r w:rsidR="003F12AB">
                              <w:rPr>
                                <w:rFonts w:ascii="標楷體" w:eastAsia="標楷體" w:hAnsi="標楷體"/>
                                <w:b/>
                                <w:spacing w:val="-10"/>
                                <w:szCs w:val="32"/>
                              </w:rPr>
                              <w:t>2</w:t>
                            </w:r>
                            <w:r w:rsidRPr="00C71809">
                              <w:rPr>
                                <w:rFonts w:ascii="標楷體" w:eastAsia="標楷體" w:hAnsi="標楷體" w:hint="eastAsia"/>
                                <w:b/>
                                <w:color w:val="000000" w:themeColor="text1"/>
                                <w:spacing w:val="-10"/>
                                <w:szCs w:val="32"/>
                              </w:rPr>
                              <w:t xml:space="preserve">　</w:t>
                            </w:r>
                            <w:proofErr w:type="gramStart"/>
                            <w:r>
                              <w:rPr>
                                <w:rFonts w:ascii="標楷體" w:eastAsia="標楷體" w:hAnsi="標楷體" w:hint="eastAsia"/>
                                <w:b/>
                                <w:color w:val="000000" w:themeColor="text1"/>
                                <w:spacing w:val="-10"/>
                                <w:szCs w:val="32"/>
                              </w:rPr>
                              <w:t>1</w:t>
                            </w:r>
                            <w:r w:rsidRPr="00922FC4">
                              <w:rPr>
                                <w:rFonts w:ascii="標楷體" w:eastAsia="標楷體" w:hAnsi="標楷體" w:hint="eastAsia"/>
                                <w:b/>
                                <w:color w:val="000000" w:themeColor="text1"/>
                                <w:spacing w:val="-10"/>
                                <w:szCs w:val="32"/>
                              </w:rPr>
                              <w:t>13</w:t>
                            </w:r>
                            <w:proofErr w:type="gramEnd"/>
                            <w:r w:rsidRPr="00922FC4">
                              <w:rPr>
                                <w:rFonts w:ascii="標楷體" w:eastAsia="標楷體" w:hAnsi="標楷體" w:hint="eastAsia"/>
                                <w:b/>
                                <w:color w:val="000000" w:themeColor="text1"/>
                                <w:spacing w:val="-10"/>
                                <w:szCs w:val="32"/>
                              </w:rPr>
                              <w:t>年度</w:t>
                            </w:r>
                            <w:r w:rsidRPr="00123E29">
                              <w:rPr>
                                <w:rFonts w:ascii="標楷體" w:eastAsia="標楷體" w:hAnsi="標楷體" w:hint="eastAsia"/>
                                <w:b/>
                                <w:color w:val="000000" w:themeColor="text1"/>
                                <w:spacing w:val="-10"/>
                                <w:szCs w:val="32"/>
                              </w:rPr>
                              <w:t>中央機關辦理個別性計畫型補助</w:t>
                            </w:r>
                            <w:r>
                              <w:rPr>
                                <w:rFonts w:ascii="標楷體" w:eastAsia="標楷體" w:hAnsi="標楷體" w:hint="eastAsia"/>
                                <w:b/>
                                <w:color w:val="000000" w:themeColor="text1"/>
                                <w:spacing w:val="-10"/>
                                <w:szCs w:val="32"/>
                              </w:rPr>
                              <w:t>案件</w:t>
                            </w:r>
                            <w:r w:rsidRPr="00123E29">
                              <w:rPr>
                                <w:rFonts w:ascii="標楷體" w:eastAsia="標楷體" w:hAnsi="標楷體" w:hint="eastAsia"/>
                                <w:b/>
                                <w:color w:val="000000" w:themeColor="text1"/>
                                <w:spacing w:val="-10"/>
                                <w:szCs w:val="32"/>
                              </w:rPr>
                              <w:t>缺失</w:t>
                            </w:r>
                            <w:r>
                              <w:rPr>
                                <w:rFonts w:ascii="標楷體" w:eastAsia="標楷體" w:hAnsi="標楷體" w:hint="eastAsia"/>
                                <w:b/>
                                <w:color w:val="000000" w:themeColor="text1"/>
                                <w:spacing w:val="-10"/>
                                <w:szCs w:val="32"/>
                              </w:rPr>
                              <w:t>態樣</w:t>
                            </w:r>
                          </w:p>
                          <w:p w14:paraId="7211E065" w14:textId="6D65D781" w:rsidR="00123E29" w:rsidRDefault="007258AC" w:rsidP="00123E29">
                            <w:pPr>
                              <w:ind w:left="673" w:hangingChars="280" w:hanging="673"/>
                              <w:jc w:val="center"/>
                              <w:rPr>
                                <w:rFonts w:ascii="標楷體" w:eastAsia="標楷體" w:hAnsi="標楷體"/>
                                <w:b/>
                                <w:color w:val="000000" w:themeColor="text1"/>
                                <w:spacing w:val="-10"/>
                                <w:szCs w:val="32"/>
                              </w:rPr>
                            </w:pPr>
                            <w:r w:rsidRPr="007258AC">
                              <w:rPr>
                                <w:rFonts w:ascii="標楷體" w:eastAsia="標楷體" w:hAnsi="標楷體"/>
                                <w:b/>
                                <w:noProof/>
                                <w:color w:val="000000" w:themeColor="text1"/>
                                <w:spacing w:val="-10"/>
                                <w:szCs w:val="32"/>
                              </w:rPr>
                              <w:drawing>
                                <wp:inline distT="0" distB="0" distL="0" distR="0" wp14:anchorId="770970D0" wp14:editId="4039CCA1">
                                  <wp:extent cx="6181880" cy="2926334"/>
                                  <wp:effectExtent l="0" t="0" r="0" b="7620"/>
                                  <wp:docPr id="4" name="圖片 1">
                                    <a:extLst xmlns:a="http://schemas.openxmlformats.org/drawingml/2006/main">
                                      <a:ext uri="{FF2B5EF4-FFF2-40B4-BE49-F238E27FC236}">
                                        <a16:creationId xmlns:a16="http://schemas.microsoft.com/office/drawing/2014/main" id="{036ED3DE-8037-4D63-A285-D8522803B3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a:extLst>
                                              <a:ext uri="{FF2B5EF4-FFF2-40B4-BE49-F238E27FC236}">
                                                <a16:creationId xmlns:a16="http://schemas.microsoft.com/office/drawing/2014/main" id="{036ED3DE-8037-4D63-A285-D8522803B3D0}"/>
                                              </a:ext>
                                            </a:extLst>
                                          </pic:cNvPr>
                                          <pic:cNvPicPr>
                                            <a:picLocks noChangeAspect="1"/>
                                          </pic:cNvPicPr>
                                        </pic:nvPicPr>
                                        <pic:blipFill>
                                          <a:blip r:embed="rId10"/>
                                          <a:stretch>
                                            <a:fillRect/>
                                          </a:stretch>
                                        </pic:blipFill>
                                        <pic:spPr>
                                          <a:xfrm>
                                            <a:off x="0" y="0"/>
                                            <a:ext cx="6181880" cy="2926334"/>
                                          </a:xfrm>
                                          <a:prstGeom prst="rect">
                                            <a:avLst/>
                                          </a:prstGeom>
                                        </pic:spPr>
                                      </pic:pic>
                                    </a:graphicData>
                                  </a:graphic>
                                </wp:inline>
                              </w:drawing>
                            </w:r>
                          </w:p>
                          <w:p w14:paraId="7BFAF916" w14:textId="7669F340" w:rsidR="00123E29" w:rsidRPr="0039161F" w:rsidRDefault="00123E29" w:rsidP="00123E29">
                            <w:pPr>
                              <w:ind w:left="504" w:hangingChars="280" w:hanging="504"/>
                              <w:jc w:val="both"/>
                              <w:rPr>
                                <w:rFonts w:ascii="標楷體" w:eastAsia="標楷體" w:hAnsi="標楷體"/>
                                <w:bCs/>
                                <w:color w:val="000000" w:themeColor="text1"/>
                                <w:sz w:val="18"/>
                                <w:szCs w:val="22"/>
                              </w:rPr>
                            </w:pPr>
                            <w:r w:rsidRPr="0039161F">
                              <w:rPr>
                                <w:rFonts w:ascii="標楷體" w:eastAsia="標楷體" w:hAnsi="標楷體" w:hint="eastAsia"/>
                                <w:bCs/>
                                <w:color w:val="000000" w:themeColor="text1"/>
                                <w:sz w:val="18"/>
                                <w:szCs w:val="22"/>
                              </w:rPr>
                              <w:t>資料來源：整理自本部各廳處</w:t>
                            </w:r>
                            <w:r w:rsidR="00D00E1D" w:rsidRPr="0039161F">
                              <w:rPr>
                                <w:rFonts w:ascii="標楷體" w:eastAsia="標楷體" w:hAnsi="標楷體" w:hint="eastAsia"/>
                                <w:bCs/>
                                <w:color w:val="000000" w:themeColor="text1"/>
                                <w:sz w:val="18"/>
                                <w:szCs w:val="22"/>
                              </w:rPr>
                              <w:t>室</w:t>
                            </w:r>
                            <w:r w:rsidRPr="0039161F">
                              <w:rPr>
                                <w:rFonts w:ascii="標楷體" w:eastAsia="標楷體" w:hAnsi="標楷體" w:hint="eastAsia"/>
                                <w:bCs/>
                                <w:color w:val="000000" w:themeColor="text1"/>
                                <w:sz w:val="18"/>
                                <w:szCs w:val="22"/>
                              </w:rPr>
                              <w:t>查核結果。</w:t>
                            </w:r>
                          </w:p>
                        </w:txbxContent>
                      </wps:txbx>
                      <wps:bodyPr rot="0" vert="horz" wrap="square" lIns="36000" tIns="45720" rIns="3600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7CFE85" id="_x0000_s1028" type="#_x0000_t202" style="position:absolute;left:0;text-align:left;margin-left:0;margin-top:353.35pt;width:494pt;height:283pt;z-index:-251634688;visibility:visible;mso-wrap-style:square;mso-width-percent:0;mso-height-percent:0;mso-wrap-distance-left:14.2pt;mso-wrap-distance-top:3.6pt;mso-wrap-distance-right:9pt;mso-wrap-distance-bottom:3.6pt;mso-position-horizontal:lef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" stroked="f">
                <v:textbox inset="1mm,,1mm">
                  <w:txbxContent>
                    <w:p w14:paraId="3DB55F32" w14:textId="074AD123" w:rsidR="00123E29" w:rsidRDefault="00123E29" w:rsidP="007258AC">
                      <w:pPr>
                        <w:spacing w:beforeLines="50" w:before="120" w:afterLines="50" w:after="120" w:line="280" w:lineRule="exact"/>
                        <w:ind w:left="617" w:hangingChars="280" w:hanging="617"/>
                        <w:jc w:val="center"/>
                        <w:rPr>
                          <w:rFonts w:ascii="標楷體" w:eastAsia="標楷體" w:hAnsi="標楷體"/>
                          <w:b/>
                          <w:color w:val="000000" w:themeColor="text1"/>
                          <w:spacing w:val="-10"/>
                          <w:szCs w:val="32"/>
                        </w:rPr>
                      </w:pPr>
                      <w:r>
                        <w:rPr>
                          <w:rFonts w:ascii="標楷體" w:eastAsia="標楷體" w:hAnsi="標楷體" w:hint="eastAsia"/>
                          <w:b/>
                          <w:color w:val="000000" w:themeColor="text1"/>
                          <w:spacing w:val="-10"/>
                          <w:szCs w:val="32"/>
                        </w:rPr>
                        <w:t>圖</w:t>
                      </w:r>
                      <w:r w:rsidR="003F12AB">
                        <w:rPr>
                          <w:rFonts w:ascii="標楷體" w:eastAsia="標楷體" w:hAnsi="標楷體"/>
                          <w:b/>
                          <w:spacing w:val="-10"/>
                          <w:szCs w:val="32"/>
                        </w:rPr>
                        <w:t>2</w:t>
                      </w:r>
                      <w:r w:rsidRPr="00C71809">
                        <w:rPr>
                          <w:rFonts w:ascii="標楷體" w:eastAsia="標楷體" w:hAnsi="標楷體" w:hint="eastAsia"/>
                          <w:b/>
                          <w:color w:val="000000" w:themeColor="text1"/>
                          <w:spacing w:val="-10"/>
                          <w:szCs w:val="32"/>
                        </w:rPr>
                        <w:t xml:space="preserve">　</w:t>
                      </w:r>
                      <w:proofErr w:type="gramStart"/>
                      <w:r>
                        <w:rPr>
                          <w:rFonts w:ascii="標楷體" w:eastAsia="標楷體" w:hAnsi="標楷體" w:hint="eastAsia"/>
                          <w:b/>
                          <w:color w:val="000000" w:themeColor="text1"/>
                          <w:spacing w:val="-10"/>
                          <w:szCs w:val="32"/>
                        </w:rPr>
                        <w:t>1</w:t>
                      </w:r>
                      <w:r w:rsidRPr="00922FC4">
                        <w:rPr>
                          <w:rFonts w:ascii="標楷體" w:eastAsia="標楷體" w:hAnsi="標楷體" w:hint="eastAsia"/>
                          <w:b/>
                          <w:color w:val="000000" w:themeColor="text1"/>
                          <w:spacing w:val="-10"/>
                          <w:szCs w:val="32"/>
                        </w:rPr>
                        <w:t>13</w:t>
                      </w:r>
                      <w:proofErr w:type="gramEnd"/>
                      <w:r w:rsidRPr="00922FC4">
                        <w:rPr>
                          <w:rFonts w:ascii="標楷體" w:eastAsia="標楷體" w:hAnsi="標楷體" w:hint="eastAsia"/>
                          <w:b/>
                          <w:color w:val="000000" w:themeColor="text1"/>
                          <w:spacing w:val="-10"/>
                          <w:szCs w:val="32"/>
                        </w:rPr>
                        <w:t>年度</w:t>
                      </w:r>
                      <w:r w:rsidRPr="00123E29">
                        <w:rPr>
                          <w:rFonts w:ascii="標楷體" w:eastAsia="標楷體" w:hAnsi="標楷體" w:hint="eastAsia"/>
                          <w:b/>
                          <w:color w:val="000000" w:themeColor="text1"/>
                          <w:spacing w:val="-10"/>
                          <w:szCs w:val="32"/>
                        </w:rPr>
                        <w:t>中央機關辦理個別性計畫型補助</w:t>
                      </w:r>
                      <w:r>
                        <w:rPr>
                          <w:rFonts w:ascii="標楷體" w:eastAsia="標楷體" w:hAnsi="標楷體" w:hint="eastAsia"/>
                          <w:b/>
                          <w:color w:val="000000" w:themeColor="text1"/>
                          <w:spacing w:val="-10"/>
                          <w:szCs w:val="32"/>
                        </w:rPr>
                        <w:t>案件</w:t>
                      </w:r>
                      <w:r w:rsidRPr="00123E29">
                        <w:rPr>
                          <w:rFonts w:ascii="標楷體" w:eastAsia="標楷體" w:hAnsi="標楷體" w:hint="eastAsia"/>
                          <w:b/>
                          <w:color w:val="000000" w:themeColor="text1"/>
                          <w:spacing w:val="-10"/>
                          <w:szCs w:val="32"/>
                        </w:rPr>
                        <w:t>缺失</w:t>
                      </w:r>
                      <w:r>
                        <w:rPr>
                          <w:rFonts w:ascii="標楷體" w:eastAsia="標楷體" w:hAnsi="標楷體" w:hint="eastAsia"/>
                          <w:b/>
                          <w:color w:val="000000" w:themeColor="text1"/>
                          <w:spacing w:val="-10"/>
                          <w:szCs w:val="32"/>
                        </w:rPr>
                        <w:t>態樣</w:t>
                      </w:r>
                    </w:p>
                    <w:p w14:paraId="7211E065" w14:textId="6D65D781" w:rsidR="00123E29" w:rsidRDefault="007258AC" w:rsidP="00123E29">
                      <w:pPr>
                        <w:ind w:left="673" w:hangingChars="280" w:hanging="673"/>
                        <w:jc w:val="center"/>
                        <w:rPr>
                          <w:rFonts w:ascii="標楷體" w:eastAsia="標楷體" w:hAnsi="標楷體"/>
                          <w:b/>
                          <w:color w:val="000000" w:themeColor="text1"/>
                          <w:spacing w:val="-10"/>
                          <w:szCs w:val="32"/>
                        </w:rPr>
                      </w:pPr>
                      <w:r w:rsidRPr="007258AC">
                        <w:rPr>
                          <w:rFonts w:ascii="標楷體" w:eastAsia="標楷體" w:hAnsi="標楷體"/>
                          <w:b/>
                          <w:noProof/>
                          <w:color w:val="000000" w:themeColor="text1"/>
                          <w:spacing w:val="-10"/>
                          <w:szCs w:val="32"/>
                        </w:rPr>
                        <w:drawing>
                          <wp:inline distT="0" distB="0" distL="0" distR="0" wp14:anchorId="770970D0" wp14:editId="4039CCA1">
                            <wp:extent cx="6181880" cy="2926334"/>
                            <wp:effectExtent l="0" t="0" r="0" b="7620"/>
                            <wp:docPr id="4" name="圖片 1">
                              <a:extLst xmlns:a="http://schemas.openxmlformats.org/drawingml/2006/main">
                                <a:ext uri="{FF2B5EF4-FFF2-40B4-BE49-F238E27FC236}">
                                  <a16:creationId xmlns:a16="http://schemas.microsoft.com/office/drawing/2014/main" id="{036ED3DE-8037-4D63-A285-D8522803B3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a:extLst>
                                        <a:ext uri="{FF2B5EF4-FFF2-40B4-BE49-F238E27FC236}">
                                          <a16:creationId xmlns:a16="http://schemas.microsoft.com/office/drawing/2014/main" id="{036ED3DE-8037-4D63-A285-D8522803B3D0}"/>
                                        </a:ext>
                                      </a:extLst>
                                    </pic:cNvPr>
                                    <pic:cNvPicPr>
                                      <a:picLocks noChangeAspect="1"/>
                                    </pic:cNvPicPr>
                                  </pic:nvPicPr>
                                  <pic:blipFill>
                                    <a:blip r:embed="rId10"/>
                                    <a:stretch>
                                      <a:fillRect/>
                                    </a:stretch>
                                  </pic:blipFill>
                                  <pic:spPr>
                                    <a:xfrm>
                                      <a:off x="0" y="0"/>
                                      <a:ext cx="6181880" cy="2926334"/>
                                    </a:xfrm>
                                    <a:prstGeom prst="rect">
                                      <a:avLst/>
                                    </a:prstGeom>
                                  </pic:spPr>
                                </pic:pic>
                              </a:graphicData>
                            </a:graphic>
                          </wp:inline>
                        </w:drawing>
                      </w:r>
                    </w:p>
                    <w:p w14:paraId="7BFAF916" w14:textId="7669F340" w:rsidR="00123E29" w:rsidRPr="0039161F" w:rsidRDefault="00123E29" w:rsidP="00123E29">
                      <w:pPr>
                        <w:ind w:left="504" w:hangingChars="280" w:hanging="504"/>
                        <w:jc w:val="both"/>
                        <w:rPr>
                          <w:rFonts w:ascii="標楷體" w:eastAsia="標楷體" w:hAnsi="標楷體"/>
                          <w:bCs/>
                          <w:color w:val="000000" w:themeColor="text1"/>
                          <w:sz w:val="18"/>
                          <w:szCs w:val="22"/>
                        </w:rPr>
                      </w:pPr>
                      <w:r w:rsidRPr="0039161F">
                        <w:rPr>
                          <w:rFonts w:ascii="標楷體" w:eastAsia="標楷體" w:hAnsi="標楷體" w:hint="eastAsia"/>
                          <w:bCs/>
                          <w:color w:val="000000" w:themeColor="text1"/>
                          <w:sz w:val="18"/>
                          <w:szCs w:val="22"/>
                        </w:rPr>
                        <w:t>資料來源：整理自本部各廳處</w:t>
                      </w:r>
                      <w:r w:rsidR="00D00E1D" w:rsidRPr="0039161F">
                        <w:rPr>
                          <w:rFonts w:ascii="標楷體" w:eastAsia="標楷體" w:hAnsi="標楷體" w:hint="eastAsia"/>
                          <w:bCs/>
                          <w:color w:val="000000" w:themeColor="text1"/>
                          <w:sz w:val="18"/>
                          <w:szCs w:val="22"/>
                        </w:rPr>
                        <w:t>室</w:t>
                      </w:r>
                      <w:r w:rsidRPr="0039161F">
                        <w:rPr>
                          <w:rFonts w:ascii="標楷體" w:eastAsia="標楷體" w:hAnsi="標楷體" w:hint="eastAsia"/>
                          <w:bCs/>
                          <w:color w:val="000000" w:themeColor="text1"/>
                          <w:sz w:val="18"/>
                          <w:szCs w:val="22"/>
                        </w:rPr>
                        <w:t>查核結果。</w:t>
                      </w:r>
                    </w:p>
                  </w:txbxContent>
                </v:textbox>
                <w10:wrap type="square" anchorx="margin" anchory="margin"/>
              </v:shape>
            </w:pict>
          </mc:Fallback>
        </mc:AlternateContent>
      </w:r>
      <w:r w:rsidR="00BD66B6" w:rsidRPr="00193076">
        <w:rPr>
          <w:rFonts w:hint="eastAsia"/>
          <w:spacing w:val="-2"/>
        </w:rPr>
        <w:t>決算審核報告第2冊丙、貳拾陸、直轄市及縣市政府項下重要審核意見（</w:t>
      </w:r>
      <w:r w:rsidR="0062065D" w:rsidRPr="00193076">
        <w:rPr>
          <w:rFonts w:hint="eastAsia"/>
          <w:spacing w:val="-2"/>
        </w:rPr>
        <w:t>二</w:t>
      </w:r>
      <w:r w:rsidR="00BD66B6" w:rsidRPr="00193076">
        <w:rPr>
          <w:rFonts w:hint="eastAsia"/>
          <w:spacing w:val="-2"/>
        </w:rPr>
        <w:t>）】</w:t>
      </w:r>
    </w:p>
    <w:p w14:paraId="3761A110" w14:textId="05872189" w:rsidR="008737F6" w:rsidRPr="00A17AF2" w:rsidRDefault="0062065D" w:rsidP="00244058">
      <w:pPr>
        <w:pStyle w:val="1a"/>
        <w:rPr>
          <w:rFonts w:cstheme="minorBidi"/>
          <w:color w:val="FF0000"/>
          <w:spacing w:val="6"/>
          <w:szCs w:val="28"/>
        </w:rPr>
      </w:pPr>
      <w:r>
        <w:rPr>
          <w:b/>
          <w:bCs w:val="0"/>
        </w:rPr>
        <w:t>3</w:t>
      </w:r>
      <w:r w:rsidR="008737F6" w:rsidRPr="00A0299F">
        <w:rPr>
          <w:b/>
          <w:bCs w:val="0"/>
        </w:rPr>
        <w:t>.</w:t>
      </w:r>
      <w:r w:rsidR="008737F6" w:rsidRPr="00A0299F">
        <w:rPr>
          <w:rFonts w:hint="eastAsia"/>
          <w:b/>
          <w:bCs w:val="0"/>
        </w:rPr>
        <w:t xml:space="preserve">　</w:t>
      </w:r>
      <w:r w:rsidR="00BD66B6" w:rsidRPr="00244058">
        <w:rPr>
          <w:rFonts w:hint="eastAsia"/>
          <w:b/>
          <w:bCs w:val="0"/>
        </w:rPr>
        <w:t>市縣政府積極爭取中央計畫型補助款推動地方建設，</w:t>
      </w:r>
      <w:proofErr w:type="gramStart"/>
      <w:r w:rsidR="00BD66B6" w:rsidRPr="00244058">
        <w:rPr>
          <w:rFonts w:hint="eastAsia"/>
          <w:b/>
          <w:bCs w:val="0"/>
        </w:rPr>
        <w:t>間有地方政府</w:t>
      </w:r>
      <w:proofErr w:type="gramEnd"/>
      <w:r w:rsidR="00BD66B6" w:rsidRPr="00244058">
        <w:rPr>
          <w:rFonts w:hint="eastAsia"/>
          <w:b/>
          <w:bCs w:val="0"/>
        </w:rPr>
        <w:t>將部分延續性計畫經費預算全數編列於起始年度，肇致鉅額經費保留等情形，允宜</w:t>
      </w:r>
      <w:proofErr w:type="gramStart"/>
      <w:r w:rsidR="00BD66B6" w:rsidRPr="00244058">
        <w:rPr>
          <w:rFonts w:hint="eastAsia"/>
          <w:b/>
          <w:bCs w:val="0"/>
        </w:rPr>
        <w:lastRenderedPageBreak/>
        <w:t>研</w:t>
      </w:r>
      <w:proofErr w:type="gramEnd"/>
      <w:r w:rsidR="00BD66B6" w:rsidRPr="00244058">
        <w:rPr>
          <w:rFonts w:hint="eastAsia"/>
          <w:b/>
          <w:bCs w:val="0"/>
        </w:rPr>
        <w:t>謀改善：</w:t>
      </w:r>
      <w:r w:rsidR="00BD66B6" w:rsidRPr="00244058">
        <w:rPr>
          <w:rFonts w:hint="eastAsia"/>
        </w:rPr>
        <w:t>預算法第5條第1項第2款規定，繼續經費，依設定之條件或期限，分期繼續支用。同法第39條規定，繼續經費預算之編製，應列明全部計畫之內容、經費總額、執行期間及各年度之分配額，依各年度之分配額，編列各該年度預算。案經抽查結果，</w:t>
      </w:r>
      <w:proofErr w:type="gramStart"/>
      <w:r w:rsidR="00BD66B6" w:rsidRPr="00244058">
        <w:rPr>
          <w:rFonts w:hint="eastAsia"/>
        </w:rPr>
        <w:t>113</w:t>
      </w:r>
      <w:proofErr w:type="gramEnd"/>
      <w:r w:rsidR="00BD66B6" w:rsidRPr="00244058">
        <w:rPr>
          <w:rFonts w:hint="eastAsia"/>
        </w:rPr>
        <w:t>年度經中央機關核定補助跨年度之延續性計畫，核有部分市縣政府經費全額納編於計畫起始年度歲入歲出預算之情形，以中央補助機關而言，計畫項數最多者為文化部文化資產局19案</w:t>
      </w:r>
      <w:r w:rsidR="00BC62A2" w:rsidRPr="00244058">
        <w:rPr>
          <w:rFonts w:hint="eastAsia"/>
        </w:rPr>
        <w:t>，涵</w:t>
      </w:r>
      <w:proofErr w:type="gramStart"/>
      <w:r w:rsidR="00BC62A2" w:rsidRPr="00244058">
        <w:rPr>
          <w:rFonts w:hint="eastAsia"/>
        </w:rPr>
        <w:t>括</w:t>
      </w:r>
      <w:proofErr w:type="gramEnd"/>
      <w:r w:rsidR="00BC62A2" w:rsidRPr="00244058">
        <w:rPr>
          <w:rFonts w:hint="eastAsia"/>
        </w:rPr>
        <w:t>文化資產維護管理及再利用計畫之子計畫計16案，及文化資產多元實踐計畫之子計畫計3案</w:t>
      </w:r>
      <w:r w:rsidR="00BD66B6" w:rsidRPr="00244058">
        <w:rPr>
          <w:rFonts w:hint="eastAsia"/>
        </w:rPr>
        <w:t>，預算金額</w:t>
      </w:r>
      <w:r w:rsidR="00C87FB9" w:rsidRPr="00244058">
        <w:rPr>
          <w:rFonts w:hint="eastAsia"/>
        </w:rPr>
        <w:t>計</w:t>
      </w:r>
      <w:r w:rsidR="00F54E0D" w:rsidRPr="00244058">
        <w:rPr>
          <w:rFonts w:hint="eastAsia"/>
        </w:rPr>
        <w:t>1億8,119萬餘元</w:t>
      </w:r>
      <w:r w:rsidR="00BD66B6" w:rsidRPr="00244058">
        <w:rPr>
          <w:rFonts w:hint="eastAsia"/>
        </w:rPr>
        <w:t>；以受補助市縣政府而言，包括臺北市等</w:t>
      </w:r>
      <w:r w:rsidR="00F54E0D" w:rsidRPr="00244058">
        <w:t>7</w:t>
      </w:r>
      <w:r w:rsidR="00BD66B6" w:rsidRPr="00244058">
        <w:rPr>
          <w:rFonts w:hint="eastAsia"/>
        </w:rPr>
        <w:t>市縣，計</w:t>
      </w:r>
      <w:r w:rsidR="00F54E0D" w:rsidRPr="00244058">
        <w:t>32</w:t>
      </w:r>
      <w:r w:rsidR="00BD66B6" w:rsidRPr="00244058">
        <w:rPr>
          <w:rFonts w:hint="eastAsia"/>
        </w:rPr>
        <w:t>案、預算</w:t>
      </w:r>
      <w:r w:rsidR="00F54E0D" w:rsidRPr="00244058">
        <w:t>4</w:t>
      </w:r>
      <w:r w:rsidR="00BD66B6" w:rsidRPr="00244058">
        <w:rPr>
          <w:rFonts w:hint="eastAsia"/>
        </w:rPr>
        <w:t>億6,364萬餘元，執行結果，首年度保留金額計</w:t>
      </w:r>
      <w:r w:rsidR="00F54E0D" w:rsidRPr="00244058">
        <w:t>3</w:t>
      </w:r>
      <w:r w:rsidR="00BD66B6" w:rsidRPr="00244058">
        <w:rPr>
          <w:rFonts w:hint="eastAsia"/>
        </w:rPr>
        <w:t>億</w:t>
      </w:r>
      <w:r w:rsidR="00F54E0D" w:rsidRPr="00244058">
        <w:t>7</w:t>
      </w:r>
      <w:r w:rsidR="00BD66B6" w:rsidRPr="00244058">
        <w:rPr>
          <w:rFonts w:hint="eastAsia"/>
        </w:rPr>
        <w:t>,657萬餘元，保留比率</w:t>
      </w:r>
      <w:r w:rsidR="00F54E0D" w:rsidRPr="00244058">
        <w:t>81.22</w:t>
      </w:r>
      <w:r w:rsidR="00BD66B6" w:rsidRPr="00244058">
        <w:rPr>
          <w:rFonts w:hint="eastAsia"/>
        </w:rPr>
        <w:t>％，經函請</w:t>
      </w:r>
      <w:r w:rsidR="009132E6" w:rsidRPr="00244058">
        <w:rPr>
          <w:rFonts w:hint="eastAsia"/>
        </w:rPr>
        <w:t>行政院督導中央補助機關督促各市縣政府</w:t>
      </w:r>
      <w:proofErr w:type="gramStart"/>
      <w:r w:rsidR="00BD66B6" w:rsidRPr="00244058">
        <w:rPr>
          <w:rFonts w:hint="eastAsia"/>
        </w:rPr>
        <w:t>研</w:t>
      </w:r>
      <w:proofErr w:type="gramEnd"/>
      <w:r w:rsidR="00BD66B6" w:rsidRPr="00244058">
        <w:rPr>
          <w:rFonts w:hint="eastAsia"/>
        </w:rPr>
        <w:t>謀改善。【詳總決算審核報告第2冊丙、貳拾陸、直轄市及縣市政府項下重要審核意見（</w:t>
      </w:r>
      <w:r w:rsidRPr="00244058">
        <w:rPr>
          <w:rFonts w:hint="eastAsia"/>
        </w:rPr>
        <w:t>三</w:t>
      </w:r>
      <w:r w:rsidR="00BD66B6" w:rsidRPr="00244058">
        <w:rPr>
          <w:rFonts w:hint="eastAsia"/>
        </w:rPr>
        <w:t>）】</w:t>
      </w:r>
    </w:p>
    <w:p w14:paraId="79811EF2" w14:textId="71735BCA" w:rsidR="00D22EB0" w:rsidRPr="00187CED" w:rsidRDefault="00D22EB0" w:rsidP="00084590">
      <w:pPr>
        <w:pStyle w:val="afff8"/>
      </w:pPr>
      <w:r w:rsidRPr="00187CED">
        <w:rPr>
          <w:rFonts w:hint="eastAsia"/>
        </w:rPr>
        <w:t>（二）</w:t>
      </w:r>
      <w:r w:rsidR="006570C7" w:rsidRPr="00187CED">
        <w:rPr>
          <w:rFonts w:hint="eastAsia"/>
        </w:rPr>
        <w:t xml:space="preserve">　</w:t>
      </w:r>
      <w:r w:rsidR="0077556F" w:rsidRPr="0077556F">
        <w:rPr>
          <w:rFonts w:hint="eastAsia"/>
        </w:rPr>
        <w:t>一般政務</w:t>
      </w:r>
    </w:p>
    <w:p w14:paraId="459C74FE" w14:textId="4DBD9DC0" w:rsidR="00C55EAB" w:rsidRPr="0037192F" w:rsidRDefault="00293A9C" w:rsidP="00244058">
      <w:pPr>
        <w:pStyle w:val="1a"/>
        <w:spacing w:beforeLines="50" w:before="120" w:afterLines="50" w:after="120" w:line="490" w:lineRule="exact"/>
      </w:pPr>
      <w:r w:rsidRPr="008737F6">
        <w:rPr>
          <w:rFonts w:hint="eastAsia"/>
          <w:b/>
        </w:rPr>
        <w:t>1</w:t>
      </w:r>
      <w:r w:rsidRPr="008737F6">
        <w:rPr>
          <w:b/>
        </w:rPr>
        <w:t>.</w:t>
      </w:r>
      <w:r w:rsidR="006570C7" w:rsidRPr="008737F6">
        <w:rPr>
          <w:rFonts w:hint="eastAsia"/>
          <w:b/>
        </w:rPr>
        <w:t xml:space="preserve">　</w:t>
      </w:r>
      <w:r w:rsidR="00C55EAB" w:rsidRPr="00E3105B">
        <w:rPr>
          <w:rFonts w:hint="eastAsia"/>
          <w:b/>
          <w:bCs w:val="0"/>
          <w:spacing w:val="4"/>
        </w:rPr>
        <w:t>內政部推動殯葬設施量能提升計畫，補助地方政府改善殯葬設施不足及老舊問題，惟部分補助案件已屆預計完工期程仍</w:t>
      </w:r>
      <w:proofErr w:type="gramStart"/>
      <w:r w:rsidR="00C55EAB" w:rsidRPr="00E3105B">
        <w:rPr>
          <w:rFonts w:hint="eastAsia"/>
          <w:b/>
          <w:bCs w:val="0"/>
          <w:spacing w:val="4"/>
        </w:rPr>
        <w:t>未辦竣</w:t>
      </w:r>
      <w:proofErr w:type="gramEnd"/>
      <w:r w:rsidR="00C55EAB" w:rsidRPr="00E3105B">
        <w:rPr>
          <w:rFonts w:hint="eastAsia"/>
          <w:b/>
          <w:bCs w:val="0"/>
          <w:spacing w:val="4"/>
        </w:rPr>
        <w:t>，且計畫期程將屆，</w:t>
      </w:r>
      <w:r w:rsidR="00E3105B" w:rsidRPr="00E3105B">
        <w:rPr>
          <w:rFonts w:hint="eastAsia"/>
          <w:b/>
          <w:bCs w:val="0"/>
          <w:spacing w:val="4"/>
        </w:rPr>
        <w:t>半數績效指標累積達成率未及</w:t>
      </w:r>
      <w:proofErr w:type="gramStart"/>
      <w:r w:rsidR="00E3105B" w:rsidRPr="00E3105B">
        <w:rPr>
          <w:rFonts w:hint="eastAsia"/>
          <w:b/>
          <w:bCs w:val="0"/>
          <w:spacing w:val="4"/>
        </w:rPr>
        <w:t>3成</w:t>
      </w:r>
      <w:proofErr w:type="gramEnd"/>
      <w:r w:rsidR="00C55EAB" w:rsidRPr="00E3105B">
        <w:rPr>
          <w:rFonts w:hint="eastAsia"/>
          <w:b/>
          <w:bCs w:val="0"/>
          <w:spacing w:val="4"/>
        </w:rPr>
        <w:t>，申請補助傳統公墓更新案量亦未如預期，允宜督導加速推動執行及加強控</w:t>
      </w:r>
      <w:bookmarkStart w:id="0" w:name="_Hlk200618600"/>
      <w:r w:rsidR="00E3105B" w:rsidRPr="00E3105B">
        <w:rPr>
          <w:rFonts w:hint="eastAsia"/>
          <w:b/>
          <w:bCs w:val="0"/>
          <w:spacing w:val="4"/>
        </w:rPr>
        <w:t>管</w:t>
      </w:r>
      <w:r w:rsidR="00C55EAB" w:rsidRPr="00E3105B">
        <w:rPr>
          <w:rFonts w:hint="eastAsia"/>
          <w:b/>
          <w:bCs w:val="0"/>
          <w:spacing w:val="4"/>
        </w:rPr>
        <w:t>，因應社會殯葬需求</w:t>
      </w:r>
      <w:r w:rsidR="00580776">
        <w:rPr>
          <w:rFonts w:hint="eastAsia"/>
          <w:b/>
          <w:bCs w:val="0"/>
          <w:spacing w:val="4"/>
        </w:rPr>
        <w:t>，</w:t>
      </w:r>
      <w:r w:rsidR="00C55EAB" w:rsidRPr="00E3105B">
        <w:rPr>
          <w:rFonts w:hint="eastAsia"/>
          <w:b/>
          <w:bCs w:val="0"/>
          <w:spacing w:val="4"/>
        </w:rPr>
        <w:t>推動傳統公墓更新轉型，</w:t>
      </w:r>
      <w:bookmarkEnd w:id="0"/>
      <w:r w:rsidR="00E3105B" w:rsidRPr="00E3105B">
        <w:rPr>
          <w:rFonts w:hint="eastAsia"/>
          <w:b/>
          <w:bCs w:val="0"/>
          <w:spacing w:val="4"/>
        </w:rPr>
        <w:t>以提升殯葬設施可及性，及優化治喪服務量能與環境</w:t>
      </w:r>
      <w:r w:rsidR="00C55EAB" w:rsidRPr="00E3105B">
        <w:rPr>
          <w:rFonts w:hint="eastAsia"/>
          <w:b/>
          <w:bCs w:val="0"/>
          <w:spacing w:val="4"/>
        </w:rPr>
        <w:t>：</w:t>
      </w:r>
      <w:r w:rsidR="00C55EAB" w:rsidRPr="00E3105B">
        <w:rPr>
          <w:rFonts w:hint="eastAsia"/>
          <w:spacing w:val="4"/>
        </w:rPr>
        <w:t>內政部為因應國人治喪觀念轉變及殯葬設施不足或</w:t>
      </w:r>
      <w:proofErr w:type="gramStart"/>
      <w:r w:rsidR="00C55EAB" w:rsidRPr="00E3105B">
        <w:rPr>
          <w:rFonts w:hint="eastAsia"/>
          <w:spacing w:val="4"/>
        </w:rPr>
        <w:t>老舊等事宜</w:t>
      </w:r>
      <w:proofErr w:type="gramEnd"/>
      <w:r w:rsidR="00C55EAB" w:rsidRPr="00E3105B">
        <w:rPr>
          <w:rFonts w:hint="eastAsia"/>
          <w:spacing w:val="4"/>
        </w:rPr>
        <w:t>，推動殯葬設施量能提升計畫，計畫期程為111至114年度，補助地方政府增</w:t>
      </w:r>
      <w:proofErr w:type="gramStart"/>
      <w:r w:rsidR="00C55EAB" w:rsidRPr="00E3105B">
        <w:rPr>
          <w:rFonts w:hint="eastAsia"/>
          <w:spacing w:val="4"/>
        </w:rPr>
        <w:t>汰</w:t>
      </w:r>
      <w:proofErr w:type="gramEnd"/>
      <w:r w:rsidR="00C55EAB" w:rsidRPr="00E3105B">
        <w:rPr>
          <w:rFonts w:hint="eastAsia"/>
          <w:spacing w:val="4"/>
        </w:rPr>
        <w:t>換火化場、殯儀館等殯葬設施，推動傳統公墓及原住民鄉（鎮、市、區）公墓更新或增設</w:t>
      </w:r>
      <w:proofErr w:type="gramStart"/>
      <w:r w:rsidR="00C55EAB" w:rsidRPr="00E3105B">
        <w:rPr>
          <w:rFonts w:hint="eastAsia"/>
          <w:spacing w:val="4"/>
        </w:rPr>
        <w:t>環保葬</w:t>
      </w:r>
      <w:proofErr w:type="gramEnd"/>
      <w:r w:rsidR="00C55EAB" w:rsidRPr="00E3105B">
        <w:rPr>
          <w:rFonts w:hint="eastAsia"/>
          <w:spacing w:val="4"/>
        </w:rPr>
        <w:t>園區，提升優化治喪服務量能與環境。截至</w:t>
      </w:r>
      <w:proofErr w:type="gramStart"/>
      <w:r w:rsidR="00C55EAB" w:rsidRPr="00E3105B">
        <w:rPr>
          <w:rFonts w:hint="eastAsia"/>
          <w:spacing w:val="4"/>
        </w:rPr>
        <w:t>113</w:t>
      </w:r>
      <w:proofErr w:type="gramEnd"/>
      <w:r w:rsidR="00C55EAB" w:rsidRPr="00E3105B">
        <w:rPr>
          <w:rFonts w:hint="eastAsia"/>
          <w:spacing w:val="4"/>
        </w:rPr>
        <w:t>年</w:t>
      </w:r>
      <w:r w:rsidR="00E3105B" w:rsidRPr="00E3105B">
        <w:rPr>
          <w:rFonts w:hint="eastAsia"/>
          <w:spacing w:val="4"/>
        </w:rPr>
        <w:t>度</w:t>
      </w:r>
      <w:r w:rsidR="00C55EAB" w:rsidRPr="00E3105B">
        <w:rPr>
          <w:rFonts w:hint="eastAsia"/>
          <w:spacing w:val="4"/>
        </w:rPr>
        <w:t>止，內政部編列計畫預算8億6,024萬餘元，已核定補助新北市等19個地方政府申請相關殯葬計畫63件。經查執行情形，核有：</w:t>
      </w:r>
      <w:r w:rsidR="0077556F" w:rsidRPr="00E3105B">
        <w:rPr>
          <w:rFonts w:hint="eastAsia"/>
          <w:spacing w:val="4"/>
        </w:rPr>
        <w:t>（1）</w:t>
      </w:r>
      <w:r w:rsidR="00C55EAB" w:rsidRPr="00E3105B">
        <w:rPr>
          <w:rFonts w:hint="eastAsia"/>
          <w:spacing w:val="4"/>
        </w:rPr>
        <w:t>補助地方政府改善殯葬設施不足及老舊問題，惟部分補助案件因工程多次流標，已屆預計完工期程仍</w:t>
      </w:r>
      <w:proofErr w:type="gramStart"/>
      <w:r w:rsidR="00C55EAB" w:rsidRPr="00E3105B">
        <w:rPr>
          <w:rFonts w:hint="eastAsia"/>
          <w:spacing w:val="4"/>
        </w:rPr>
        <w:t>未辦竣</w:t>
      </w:r>
      <w:proofErr w:type="gramEnd"/>
      <w:r w:rsidR="00C55EAB" w:rsidRPr="00E3105B">
        <w:rPr>
          <w:rFonts w:hint="eastAsia"/>
          <w:spacing w:val="4"/>
        </w:rPr>
        <w:t>，且計畫期程將屆，</w:t>
      </w:r>
      <w:r w:rsidR="00E3105B" w:rsidRPr="00E3105B">
        <w:rPr>
          <w:rFonts w:hint="eastAsia"/>
          <w:spacing w:val="4"/>
        </w:rPr>
        <w:t>半數績效指標項目累積達成率未及</w:t>
      </w:r>
      <w:proofErr w:type="gramStart"/>
      <w:r w:rsidR="00E3105B" w:rsidRPr="00E3105B">
        <w:rPr>
          <w:rFonts w:hint="eastAsia"/>
          <w:spacing w:val="4"/>
        </w:rPr>
        <w:t>3成</w:t>
      </w:r>
      <w:proofErr w:type="gramEnd"/>
      <w:r w:rsidR="00C55EAB" w:rsidRPr="00E3105B">
        <w:rPr>
          <w:rFonts w:hint="eastAsia"/>
          <w:spacing w:val="4"/>
        </w:rPr>
        <w:t>；</w:t>
      </w:r>
      <w:r w:rsidR="0077556F" w:rsidRPr="00E3105B">
        <w:rPr>
          <w:rFonts w:hint="eastAsia"/>
          <w:spacing w:val="4"/>
        </w:rPr>
        <w:t>（2）</w:t>
      </w:r>
      <w:proofErr w:type="gramStart"/>
      <w:r w:rsidR="00C55EAB" w:rsidRPr="00E3105B">
        <w:rPr>
          <w:rFonts w:hint="eastAsia"/>
          <w:spacing w:val="4"/>
        </w:rPr>
        <w:t>國人喪俗觀念</w:t>
      </w:r>
      <w:proofErr w:type="gramEnd"/>
      <w:r w:rsidR="00C55EAB" w:rsidRPr="00E3105B">
        <w:rPr>
          <w:rFonts w:hint="eastAsia"/>
          <w:spacing w:val="4"/>
        </w:rPr>
        <w:t>轉變，</w:t>
      </w:r>
      <w:proofErr w:type="gramStart"/>
      <w:r w:rsidR="00C55EAB" w:rsidRPr="00E3105B">
        <w:rPr>
          <w:rFonts w:hint="eastAsia"/>
          <w:spacing w:val="4"/>
        </w:rPr>
        <w:t>環保葬</w:t>
      </w:r>
      <w:proofErr w:type="gramEnd"/>
      <w:r w:rsidR="00C55EAB" w:rsidRPr="00E3105B">
        <w:rPr>
          <w:rFonts w:hint="eastAsia"/>
          <w:spacing w:val="4"/>
        </w:rPr>
        <w:t>比率逐年增加，惟申請補助傳統公墓更新辦理</w:t>
      </w:r>
      <w:proofErr w:type="gramStart"/>
      <w:r w:rsidR="00C55EAB" w:rsidRPr="00E3105B">
        <w:rPr>
          <w:rFonts w:hint="eastAsia"/>
          <w:spacing w:val="4"/>
        </w:rPr>
        <w:t>環保葬</w:t>
      </w:r>
      <w:proofErr w:type="gramEnd"/>
      <w:r w:rsidR="00C55EAB" w:rsidRPr="00E3105B">
        <w:rPr>
          <w:rFonts w:hint="eastAsia"/>
          <w:spacing w:val="4"/>
        </w:rPr>
        <w:t>園區案量未如預期等情事，經函請內政部督導加速推動執行及加強控</w:t>
      </w:r>
      <w:r w:rsidR="00580776" w:rsidRPr="00E3105B">
        <w:rPr>
          <w:rFonts w:hint="eastAsia"/>
          <w:spacing w:val="4"/>
        </w:rPr>
        <w:t>管</w:t>
      </w:r>
      <w:r w:rsidR="00C55EAB" w:rsidRPr="00E3105B">
        <w:rPr>
          <w:rFonts w:hint="eastAsia"/>
          <w:spacing w:val="4"/>
        </w:rPr>
        <w:t>，因應社會殯葬需求</w:t>
      </w:r>
      <w:r w:rsidR="00580776">
        <w:rPr>
          <w:rFonts w:hint="eastAsia"/>
          <w:spacing w:val="4"/>
        </w:rPr>
        <w:t>，</w:t>
      </w:r>
      <w:r w:rsidR="00C55EAB" w:rsidRPr="00E3105B">
        <w:rPr>
          <w:rFonts w:hint="eastAsia"/>
          <w:spacing w:val="4"/>
        </w:rPr>
        <w:t>推動傳統公墓更新轉型，</w:t>
      </w:r>
      <w:r w:rsidR="00E3105B" w:rsidRPr="00E3105B">
        <w:rPr>
          <w:rFonts w:hint="eastAsia"/>
          <w:spacing w:val="4"/>
        </w:rPr>
        <w:t>以提升殯</w:t>
      </w:r>
      <w:r w:rsidR="00E3105B" w:rsidRPr="00E3105B">
        <w:rPr>
          <w:rFonts w:hint="eastAsia"/>
          <w:spacing w:val="4"/>
        </w:rPr>
        <w:lastRenderedPageBreak/>
        <w:t>葬設施可及性，及優化治喪服務量能與環境</w:t>
      </w:r>
      <w:r w:rsidR="00C55EAB" w:rsidRPr="00E3105B">
        <w:rPr>
          <w:rFonts w:hint="eastAsia"/>
          <w:spacing w:val="4"/>
        </w:rPr>
        <w:t>。【詳總決算審核報告第2冊丙、柒、內政部主管項下重要審核意見（</w:t>
      </w:r>
      <w:r w:rsidR="00E33A71">
        <w:rPr>
          <w:rFonts w:hint="eastAsia"/>
          <w:spacing w:val="4"/>
        </w:rPr>
        <w:t>二</w:t>
      </w:r>
      <w:r w:rsidR="00C55EAB" w:rsidRPr="00E3105B">
        <w:rPr>
          <w:rFonts w:hint="eastAsia"/>
          <w:spacing w:val="4"/>
        </w:rPr>
        <w:t>）】</w:t>
      </w:r>
    </w:p>
    <w:p w14:paraId="6389F8CB" w14:textId="66E3F40C" w:rsidR="0037192F" w:rsidRPr="00442F38" w:rsidRDefault="0077556F" w:rsidP="00084590">
      <w:pPr>
        <w:pStyle w:val="1a"/>
        <w:spacing w:line="500" w:lineRule="exact"/>
      </w:pPr>
      <w:r>
        <w:rPr>
          <w:rFonts w:hint="eastAsia"/>
          <w:b/>
        </w:rPr>
        <w:t>2</w:t>
      </w:r>
      <w:r>
        <w:rPr>
          <w:b/>
        </w:rPr>
        <w:t>.</w:t>
      </w:r>
      <w:r w:rsidR="0037192F" w:rsidRPr="0037192F">
        <w:rPr>
          <w:rFonts w:hint="eastAsia"/>
          <w:b/>
        </w:rPr>
        <w:t xml:space="preserve">　</w:t>
      </w:r>
      <w:r w:rsidR="00442F38" w:rsidRPr="0023314E">
        <w:rPr>
          <w:rFonts w:hint="eastAsia"/>
          <w:b/>
          <w:spacing w:val="-4"/>
        </w:rPr>
        <w:t>原</w:t>
      </w:r>
      <w:r w:rsidR="00AF6AE0" w:rsidRPr="0023314E">
        <w:rPr>
          <w:rFonts w:hint="eastAsia"/>
          <w:b/>
          <w:spacing w:val="-4"/>
        </w:rPr>
        <w:t>民</w:t>
      </w:r>
      <w:r w:rsidR="00442F38" w:rsidRPr="0023314E">
        <w:rPr>
          <w:rFonts w:hint="eastAsia"/>
          <w:b/>
          <w:spacing w:val="-4"/>
        </w:rPr>
        <w:t>會推動原住民族多元產業發展2.0計畫，補助市縣政府布</w:t>
      </w:r>
      <w:proofErr w:type="gramStart"/>
      <w:r w:rsidR="00442F38" w:rsidRPr="0023314E">
        <w:rPr>
          <w:rFonts w:hint="eastAsia"/>
          <w:b/>
          <w:spacing w:val="-4"/>
        </w:rPr>
        <w:t>建及維運</w:t>
      </w:r>
      <w:proofErr w:type="gramEnd"/>
      <w:r w:rsidR="00442F38" w:rsidRPr="0023314E">
        <w:rPr>
          <w:rFonts w:hint="eastAsia"/>
          <w:b/>
          <w:spacing w:val="-4"/>
        </w:rPr>
        <w:t>原住民族商品銷售通路據點，</w:t>
      </w:r>
      <w:proofErr w:type="gramStart"/>
      <w:r w:rsidR="00442F38" w:rsidRPr="0023314E">
        <w:rPr>
          <w:rFonts w:hint="eastAsia"/>
          <w:b/>
          <w:spacing w:val="-4"/>
        </w:rPr>
        <w:t>惟間有工程</w:t>
      </w:r>
      <w:proofErr w:type="gramEnd"/>
      <w:r w:rsidR="00442F38" w:rsidRPr="0023314E">
        <w:rPr>
          <w:rFonts w:hint="eastAsia"/>
          <w:b/>
          <w:spacing w:val="-4"/>
        </w:rPr>
        <w:t>執行進度落後，據點營業額連年未達目標值且發生短</w:t>
      </w:r>
      <w:proofErr w:type="gramStart"/>
      <w:r w:rsidR="00442F38" w:rsidRPr="0023314E">
        <w:rPr>
          <w:rFonts w:hint="eastAsia"/>
          <w:b/>
          <w:spacing w:val="-4"/>
        </w:rPr>
        <w:t>絀</w:t>
      </w:r>
      <w:proofErr w:type="gramEnd"/>
      <w:r w:rsidR="00442F38" w:rsidRPr="0023314E">
        <w:rPr>
          <w:rFonts w:hint="eastAsia"/>
          <w:b/>
          <w:spacing w:val="-4"/>
        </w:rPr>
        <w:t>等情，</w:t>
      </w:r>
      <w:r w:rsidR="00635E5A" w:rsidRPr="0023314E">
        <w:rPr>
          <w:rFonts w:hint="eastAsia"/>
          <w:b/>
          <w:spacing w:val="-4"/>
        </w:rPr>
        <w:t>允宜</w:t>
      </w:r>
      <w:proofErr w:type="gramStart"/>
      <w:r w:rsidR="00442F38" w:rsidRPr="0023314E">
        <w:rPr>
          <w:rFonts w:hint="eastAsia"/>
          <w:b/>
          <w:spacing w:val="-4"/>
        </w:rPr>
        <w:t>研</w:t>
      </w:r>
      <w:proofErr w:type="gramEnd"/>
      <w:r w:rsidR="00442F38" w:rsidRPr="0023314E">
        <w:rPr>
          <w:rFonts w:hint="eastAsia"/>
          <w:b/>
          <w:spacing w:val="-4"/>
        </w:rPr>
        <w:t>謀改善：</w:t>
      </w:r>
      <w:r w:rsidR="00442F38" w:rsidRPr="0023314E">
        <w:rPr>
          <w:rFonts w:hint="eastAsia"/>
          <w:spacing w:val="-4"/>
        </w:rPr>
        <w:t>原民會為加強都會與原鄉間之產業鏈結，自107至110年度推動「原住民族產業創新價值</w:t>
      </w:r>
      <w:proofErr w:type="gramStart"/>
      <w:r w:rsidR="00442F38" w:rsidRPr="0023314E">
        <w:rPr>
          <w:rFonts w:hint="eastAsia"/>
          <w:spacing w:val="-4"/>
        </w:rPr>
        <w:t>計畫－布建</w:t>
      </w:r>
      <w:proofErr w:type="gramEnd"/>
      <w:r w:rsidR="00442F38" w:rsidRPr="0023314E">
        <w:rPr>
          <w:rFonts w:hint="eastAsia"/>
          <w:spacing w:val="-4"/>
        </w:rPr>
        <w:t>通路據點」，補助市縣政府建置、營運原住民族商品通路據點。</w:t>
      </w:r>
      <w:proofErr w:type="gramStart"/>
      <w:r w:rsidR="00442F38" w:rsidRPr="0023314E">
        <w:rPr>
          <w:rFonts w:hint="eastAsia"/>
          <w:spacing w:val="-4"/>
        </w:rPr>
        <w:t>嗣</w:t>
      </w:r>
      <w:proofErr w:type="gramEnd"/>
      <w:r w:rsidR="00442F38" w:rsidRPr="0023314E">
        <w:rPr>
          <w:rFonts w:hint="eastAsia"/>
          <w:spacing w:val="-4"/>
        </w:rPr>
        <w:t>為協助各據點完備營運機制並永續經營，該會於「推動原住民族多元產業發展2.0計畫」項下辦理「優化原住民族通路經營平台計畫」，111至113年度核定補助3億5,075萬餘元，截至113年</w:t>
      </w:r>
      <w:r w:rsidR="00DD583A" w:rsidRPr="0023314E">
        <w:rPr>
          <w:rFonts w:hint="eastAsia"/>
          <w:spacing w:val="-4"/>
        </w:rPr>
        <w:t>底</w:t>
      </w:r>
      <w:r w:rsidR="00442F38" w:rsidRPr="0023314E">
        <w:rPr>
          <w:rFonts w:hint="eastAsia"/>
          <w:spacing w:val="-4"/>
        </w:rPr>
        <w:t>止，累計實現數2億7,041萬餘元，應付保留數7,069萬餘元。經查執行情形，核有：</w:t>
      </w:r>
      <w:r w:rsidRPr="0023314E">
        <w:rPr>
          <w:rFonts w:hint="eastAsia"/>
          <w:spacing w:val="-4"/>
        </w:rPr>
        <w:t>（1）</w:t>
      </w:r>
      <w:r w:rsidR="00442F38" w:rsidRPr="0023314E">
        <w:rPr>
          <w:rFonts w:hint="eastAsia"/>
          <w:spacing w:val="-4"/>
        </w:rPr>
        <w:t>補助9市縣政府</w:t>
      </w:r>
      <w:proofErr w:type="gramStart"/>
      <w:r w:rsidR="00442F38" w:rsidRPr="0023314E">
        <w:rPr>
          <w:rFonts w:hint="eastAsia"/>
          <w:spacing w:val="-4"/>
        </w:rPr>
        <w:t>設置及維運</w:t>
      </w:r>
      <w:proofErr w:type="gramEnd"/>
      <w:r w:rsidR="00442F38" w:rsidRPr="0023314E">
        <w:rPr>
          <w:rFonts w:hint="eastAsia"/>
          <w:spacing w:val="-4"/>
        </w:rPr>
        <w:t>原住民族商品通路據點，部分原住民族商品通路據點因設施改善工程進度落後，或因主體建物須進行補強工程，尚待與民間機構完成</w:t>
      </w:r>
      <w:r w:rsidR="0023314E" w:rsidRPr="0023314E">
        <w:rPr>
          <w:rFonts w:hint="eastAsia"/>
          <w:spacing w:val="-4"/>
        </w:rPr>
        <w:t>營運移轉（Operate-Transfer）</w:t>
      </w:r>
      <w:r w:rsidR="00442F38" w:rsidRPr="0023314E">
        <w:rPr>
          <w:rFonts w:hint="eastAsia"/>
          <w:spacing w:val="-4"/>
        </w:rPr>
        <w:t>之點交作業等，較原預計時程已落後1至3年仍未正式營運；</w:t>
      </w:r>
      <w:r w:rsidRPr="0023314E">
        <w:rPr>
          <w:rFonts w:hint="eastAsia"/>
          <w:spacing w:val="-4"/>
        </w:rPr>
        <w:t>（2）</w:t>
      </w:r>
      <w:r w:rsidR="00442F38" w:rsidRPr="0023314E">
        <w:rPr>
          <w:rFonts w:hint="eastAsia"/>
          <w:spacing w:val="-4"/>
        </w:rPr>
        <w:t>正式營運中之6個據點，</w:t>
      </w:r>
      <w:proofErr w:type="gramStart"/>
      <w:r w:rsidR="00442F38" w:rsidRPr="0023314E">
        <w:rPr>
          <w:rFonts w:hint="eastAsia"/>
          <w:spacing w:val="-4"/>
        </w:rPr>
        <w:t>113</w:t>
      </w:r>
      <w:proofErr w:type="gramEnd"/>
      <w:r w:rsidR="00442F38" w:rsidRPr="0023314E">
        <w:rPr>
          <w:rFonts w:hint="eastAsia"/>
          <w:spacing w:val="-4"/>
        </w:rPr>
        <w:t>年度營業額介於209萬餘元至1,602萬餘元不等，部分據點111至113年</w:t>
      </w:r>
      <w:r w:rsidR="00FB6295" w:rsidRPr="0023314E">
        <w:rPr>
          <w:rFonts w:hint="eastAsia"/>
          <w:spacing w:val="-4"/>
        </w:rPr>
        <w:t>度</w:t>
      </w:r>
      <w:r w:rsidR="00442F38" w:rsidRPr="0023314E">
        <w:rPr>
          <w:rFonts w:hint="eastAsia"/>
          <w:spacing w:val="-4"/>
        </w:rPr>
        <w:t>營業額連續3年未達年度細部執行計畫訂定之目標值，或連續2年未達標；另各市縣政府基於扶植、輔導原住民族產業發展及原住民青年創業立場，係以原民會補助款搭配市縣政府自籌款等政府資源為主要財源，僅向進駐廠商酌收場地使用費，</w:t>
      </w:r>
      <w:proofErr w:type="gramStart"/>
      <w:r w:rsidR="00442F38" w:rsidRPr="0023314E">
        <w:rPr>
          <w:rFonts w:hint="eastAsia"/>
          <w:spacing w:val="-4"/>
        </w:rPr>
        <w:t>113</w:t>
      </w:r>
      <w:proofErr w:type="gramEnd"/>
      <w:r w:rsidR="00442F38" w:rsidRPr="0023314E">
        <w:rPr>
          <w:rFonts w:hint="eastAsia"/>
          <w:spacing w:val="-4"/>
        </w:rPr>
        <w:t>年度介於6萬餘元至176萬餘元間，或未收取進駐費用，其收入較於整體支出426萬餘元至1,853萬餘元，</w:t>
      </w:r>
      <w:proofErr w:type="gramStart"/>
      <w:r w:rsidR="00442F38" w:rsidRPr="0023314E">
        <w:rPr>
          <w:rFonts w:hint="eastAsia"/>
          <w:spacing w:val="-4"/>
        </w:rPr>
        <w:t>差短達</w:t>
      </w:r>
      <w:proofErr w:type="gramEnd"/>
      <w:r w:rsidR="00442F38" w:rsidRPr="0023314E">
        <w:rPr>
          <w:rFonts w:hint="eastAsia"/>
          <w:spacing w:val="-4"/>
        </w:rPr>
        <w:t>420萬餘元至1,712萬餘元，顯示其營運支出高度仰賴政府資源，財務自主仍有相當困難，恐難達成計畫原訂政府</w:t>
      </w:r>
      <w:proofErr w:type="gramStart"/>
      <w:r w:rsidR="00442F38" w:rsidRPr="0023314E">
        <w:rPr>
          <w:rFonts w:hint="eastAsia"/>
          <w:spacing w:val="-4"/>
        </w:rPr>
        <w:t>退場後永續</w:t>
      </w:r>
      <w:proofErr w:type="gramEnd"/>
      <w:r w:rsidR="00442F38" w:rsidRPr="0023314E">
        <w:rPr>
          <w:rFonts w:hint="eastAsia"/>
          <w:spacing w:val="-4"/>
        </w:rPr>
        <w:t>經營之目標等情事，經函請原民會</w:t>
      </w:r>
      <w:proofErr w:type="gramStart"/>
      <w:r w:rsidR="00442F38" w:rsidRPr="0023314E">
        <w:rPr>
          <w:rFonts w:hint="eastAsia"/>
          <w:spacing w:val="-4"/>
        </w:rPr>
        <w:t>研</w:t>
      </w:r>
      <w:proofErr w:type="gramEnd"/>
      <w:r w:rsidR="00442F38" w:rsidRPr="0023314E">
        <w:rPr>
          <w:rFonts w:hint="eastAsia"/>
          <w:spacing w:val="-4"/>
        </w:rPr>
        <w:t>謀改善。【詳中央政府前瞻基礎建設計畫第4期特別決算審核報告甲、參、六、城鄉建設項下重要審核意見（</w:t>
      </w:r>
      <w:r w:rsidR="007401B9" w:rsidRPr="0023314E">
        <w:rPr>
          <w:rFonts w:hint="eastAsia"/>
          <w:spacing w:val="-4"/>
        </w:rPr>
        <w:t>十二</w:t>
      </w:r>
      <w:r w:rsidR="00442F38" w:rsidRPr="0023314E">
        <w:rPr>
          <w:rFonts w:hint="eastAsia"/>
          <w:spacing w:val="-4"/>
        </w:rPr>
        <w:t>）】</w:t>
      </w:r>
    </w:p>
    <w:p w14:paraId="3CFE013B" w14:textId="0A7A6770" w:rsidR="008737F6" w:rsidRPr="0014431E" w:rsidRDefault="0077556F" w:rsidP="00A55D88">
      <w:pPr>
        <w:pStyle w:val="afff8"/>
      </w:pPr>
      <w:r>
        <w:rPr>
          <w:rFonts w:hint="eastAsia"/>
        </w:rPr>
        <w:t>（</w:t>
      </w:r>
      <w:r w:rsidR="002846DF">
        <w:rPr>
          <w:rFonts w:hint="eastAsia"/>
        </w:rPr>
        <w:t>三</w:t>
      </w:r>
      <w:r>
        <w:rPr>
          <w:rFonts w:hint="eastAsia"/>
        </w:rPr>
        <w:t>）</w:t>
      </w:r>
      <w:r w:rsidR="008737F6" w:rsidRPr="0014431E">
        <w:rPr>
          <w:rFonts w:hint="eastAsia"/>
        </w:rPr>
        <w:t xml:space="preserve">　教育科學文化</w:t>
      </w:r>
    </w:p>
    <w:p w14:paraId="420977AF" w14:textId="3BA60409" w:rsidR="00A17AF2" w:rsidRPr="0002602B" w:rsidRDefault="00A17AF2" w:rsidP="00BA4E00">
      <w:pPr>
        <w:pStyle w:val="1a"/>
        <w:spacing w:line="498" w:lineRule="exact"/>
      </w:pPr>
      <w:r>
        <w:rPr>
          <w:b/>
        </w:rPr>
        <w:t>1</w:t>
      </w:r>
      <w:r w:rsidR="0077556F">
        <w:rPr>
          <w:b/>
        </w:rPr>
        <w:t>.</w:t>
      </w:r>
      <w:r w:rsidRPr="00577C76">
        <w:rPr>
          <w:rFonts w:hint="eastAsia"/>
          <w:b/>
        </w:rPr>
        <w:t xml:space="preserve">　</w:t>
      </w:r>
      <w:r w:rsidRPr="00C26A0F">
        <w:rPr>
          <w:rFonts w:hint="eastAsia"/>
          <w:b/>
        </w:rPr>
        <w:t>政</w:t>
      </w:r>
      <w:r w:rsidRPr="00635E5A">
        <w:rPr>
          <w:rFonts w:hint="eastAsia"/>
          <w:b/>
          <w:spacing w:val="2"/>
        </w:rPr>
        <w:t>府為確保區</w:t>
      </w:r>
      <w:r w:rsidR="00474B71" w:rsidRPr="00635E5A">
        <w:rPr>
          <w:rFonts w:hint="eastAsia"/>
          <w:b/>
          <w:spacing w:val="2"/>
        </w:rPr>
        <w:t>域</w:t>
      </w:r>
      <w:r w:rsidRPr="00635E5A">
        <w:rPr>
          <w:rFonts w:hint="eastAsia"/>
          <w:b/>
          <w:spacing w:val="2"/>
        </w:rPr>
        <w:t>教育均衡發展，實踐教育機會平等原則，制定偏遠地區學校教育發展條例，期協助偏鄉學校發展，執行結果，</w:t>
      </w:r>
      <w:r w:rsidR="00474B71" w:rsidRPr="00635E5A">
        <w:rPr>
          <w:rFonts w:hint="eastAsia"/>
          <w:b/>
          <w:spacing w:val="2"/>
        </w:rPr>
        <w:t>部分市縣</w:t>
      </w:r>
      <w:r w:rsidRPr="00635E5A">
        <w:rPr>
          <w:rFonts w:hint="eastAsia"/>
          <w:b/>
          <w:spacing w:val="2"/>
        </w:rPr>
        <w:t>偏遠地區</w:t>
      </w:r>
      <w:proofErr w:type="gramStart"/>
      <w:r w:rsidRPr="00635E5A">
        <w:rPr>
          <w:rFonts w:hint="eastAsia"/>
          <w:b/>
          <w:spacing w:val="2"/>
        </w:rPr>
        <w:t>學校</w:t>
      </w:r>
      <w:r w:rsidR="00474B71" w:rsidRPr="00635E5A">
        <w:rPr>
          <w:rFonts w:hint="eastAsia"/>
          <w:b/>
          <w:spacing w:val="2"/>
        </w:rPr>
        <w:t>間有</w:t>
      </w:r>
      <w:r w:rsidRPr="00635E5A">
        <w:rPr>
          <w:rFonts w:hint="eastAsia"/>
          <w:b/>
          <w:spacing w:val="2"/>
        </w:rPr>
        <w:t>師資</w:t>
      </w:r>
      <w:proofErr w:type="gramEnd"/>
      <w:r w:rsidRPr="00635E5A">
        <w:rPr>
          <w:rFonts w:hint="eastAsia"/>
          <w:b/>
          <w:spacing w:val="2"/>
        </w:rPr>
        <w:t>短缺、行政作業負擔</w:t>
      </w:r>
      <w:r w:rsidR="00474B71" w:rsidRPr="00635E5A">
        <w:rPr>
          <w:rFonts w:hint="eastAsia"/>
          <w:b/>
          <w:spacing w:val="2"/>
        </w:rPr>
        <w:t>較</w:t>
      </w:r>
      <w:r w:rsidRPr="00635E5A">
        <w:rPr>
          <w:rFonts w:hint="eastAsia"/>
          <w:b/>
          <w:spacing w:val="2"/>
        </w:rPr>
        <w:t>重等</w:t>
      </w:r>
      <w:r w:rsidR="00635E5A" w:rsidRPr="00635E5A">
        <w:rPr>
          <w:rFonts w:hint="eastAsia"/>
          <w:b/>
          <w:spacing w:val="2"/>
        </w:rPr>
        <w:t>情</w:t>
      </w:r>
      <w:r w:rsidRPr="00635E5A">
        <w:rPr>
          <w:rFonts w:hint="eastAsia"/>
          <w:b/>
          <w:spacing w:val="2"/>
        </w:rPr>
        <w:t>，</w:t>
      </w:r>
      <w:r w:rsidR="00635E5A" w:rsidRPr="00635E5A">
        <w:rPr>
          <w:rFonts w:hint="eastAsia"/>
          <w:b/>
          <w:spacing w:val="2"/>
        </w:rPr>
        <w:t>允宜</w:t>
      </w:r>
      <w:r w:rsidRPr="00635E5A">
        <w:rPr>
          <w:rFonts w:hint="eastAsia"/>
          <w:b/>
          <w:spacing w:val="2"/>
        </w:rPr>
        <w:t>檢討改善：</w:t>
      </w:r>
      <w:r w:rsidRPr="00635E5A">
        <w:rPr>
          <w:rFonts w:hint="eastAsia"/>
          <w:spacing w:val="2"/>
        </w:rPr>
        <w:t>政府為因應偏遠地區</w:t>
      </w:r>
      <w:r w:rsidRPr="00E3105B">
        <w:rPr>
          <w:rFonts w:hint="eastAsia"/>
          <w:spacing w:val="2"/>
        </w:rPr>
        <w:t>學校教育之特殊性及實際需求，</w:t>
      </w:r>
      <w:proofErr w:type="gramStart"/>
      <w:r w:rsidRPr="00E3105B">
        <w:rPr>
          <w:rFonts w:hint="eastAsia"/>
          <w:spacing w:val="2"/>
        </w:rPr>
        <w:t>弭</w:t>
      </w:r>
      <w:proofErr w:type="gramEnd"/>
      <w:r w:rsidRPr="00E3105B">
        <w:rPr>
          <w:rFonts w:hint="eastAsia"/>
          <w:spacing w:val="2"/>
        </w:rPr>
        <w:t>平城鄉差距造成學生學習弱勢，於106年12月</w:t>
      </w:r>
      <w:r w:rsidRPr="00635E5A">
        <w:rPr>
          <w:rFonts w:hint="eastAsia"/>
          <w:spacing w:val="2"/>
        </w:rPr>
        <w:lastRenderedPageBreak/>
        <w:t>6日制定偏遠地區學校教育發展條例。110至112年度各市縣政府（排除無偏遠地區學校之臺北市、基隆市、新竹市及嘉義市等4市）辦理偏遠地區學校教育發展相關業務經費計213億9,849萬餘元（含中央補助款計121億9,848萬餘元）。經查執行情形，核有：</w:t>
      </w:r>
      <w:r w:rsidR="0077556F" w:rsidRPr="00635E5A">
        <w:rPr>
          <w:rFonts w:hint="eastAsia"/>
          <w:spacing w:val="2"/>
        </w:rPr>
        <w:t>（1）</w:t>
      </w:r>
      <w:r w:rsidRPr="00635E5A">
        <w:rPr>
          <w:rFonts w:hint="eastAsia"/>
          <w:spacing w:val="2"/>
        </w:rPr>
        <w:t>教育部及所屬機關商借高級中等學校及幼兒園教師作業原則規定，各機關以商借偏遠、離島等學校以外之公立學校編制內專任教師為限</w:t>
      </w:r>
      <w:r w:rsidR="00635E5A" w:rsidRPr="00635E5A">
        <w:rPr>
          <w:rFonts w:hint="eastAsia"/>
          <w:spacing w:val="2"/>
        </w:rPr>
        <w:t>，</w:t>
      </w:r>
      <w:r w:rsidRPr="00635E5A">
        <w:rPr>
          <w:rFonts w:hint="eastAsia"/>
          <w:spacing w:val="2"/>
        </w:rPr>
        <w:t>惟部分市縣偏遠地區學校教師借調或兼辦行政業務情形仍多，相關負擔仍未有效減輕；</w:t>
      </w:r>
      <w:r w:rsidR="0077556F" w:rsidRPr="00635E5A">
        <w:rPr>
          <w:rFonts w:hint="eastAsia"/>
          <w:spacing w:val="2"/>
        </w:rPr>
        <w:t>（2）</w:t>
      </w:r>
      <w:r w:rsidRPr="00635E5A">
        <w:rPr>
          <w:rFonts w:hint="eastAsia"/>
          <w:spacing w:val="2"/>
        </w:rPr>
        <w:t>高級中等學校以下兼任代課及代理教師聘任辦法，及國民小學與國民中學班級編制及教職員員額編制準則規定，代理教師不得擔任學校導師</w:t>
      </w:r>
      <w:r w:rsidR="00635E5A" w:rsidRPr="00635E5A">
        <w:rPr>
          <w:rFonts w:hint="eastAsia"/>
          <w:spacing w:val="2"/>
        </w:rPr>
        <w:t>，</w:t>
      </w:r>
      <w:r w:rsidRPr="00635E5A">
        <w:rPr>
          <w:rFonts w:hint="eastAsia"/>
          <w:spacing w:val="2"/>
        </w:rPr>
        <w:t>惟部分市縣偏遠地區學校代理教師擔任導師或未具合格教師證比率較高，或專任教師</w:t>
      </w:r>
      <w:proofErr w:type="gramStart"/>
      <w:r w:rsidRPr="00635E5A">
        <w:rPr>
          <w:rFonts w:hint="eastAsia"/>
          <w:spacing w:val="2"/>
        </w:rPr>
        <w:t>員額控留比率</w:t>
      </w:r>
      <w:proofErr w:type="gramEnd"/>
      <w:r w:rsidRPr="00635E5A">
        <w:rPr>
          <w:rFonts w:hint="eastAsia"/>
          <w:spacing w:val="2"/>
        </w:rPr>
        <w:t>超逾規定，影響偏鄉學生受教權益；</w:t>
      </w:r>
      <w:r w:rsidR="0077556F" w:rsidRPr="00635E5A">
        <w:rPr>
          <w:rFonts w:hint="eastAsia"/>
          <w:spacing w:val="2"/>
        </w:rPr>
        <w:t>（3）</w:t>
      </w:r>
      <w:r w:rsidRPr="00635E5A">
        <w:rPr>
          <w:rFonts w:hint="eastAsia"/>
          <w:spacing w:val="2"/>
        </w:rPr>
        <w:t>教育部推動中小學數位學習精進方案列載，規劃優先補助中小學偏遠地區學校師生1人1</w:t>
      </w:r>
      <w:proofErr w:type="gramStart"/>
      <w:r w:rsidRPr="00635E5A">
        <w:rPr>
          <w:rFonts w:hint="eastAsia"/>
          <w:spacing w:val="2"/>
        </w:rPr>
        <w:t>臺</w:t>
      </w:r>
      <w:proofErr w:type="gramEnd"/>
      <w:r w:rsidRPr="00635E5A">
        <w:rPr>
          <w:rFonts w:hint="eastAsia"/>
          <w:spacing w:val="2"/>
        </w:rPr>
        <w:t>學習用行動載具，國中小學校連外網路依班級數提升頻寬，並培訓教師應用數位科技進行教學，精進教師數位教學能力</w:t>
      </w:r>
      <w:r w:rsidR="003D596B">
        <w:rPr>
          <w:rFonts w:hint="eastAsia"/>
          <w:spacing w:val="2"/>
        </w:rPr>
        <w:t>，</w:t>
      </w:r>
      <w:r w:rsidRPr="00635E5A">
        <w:rPr>
          <w:rFonts w:hint="eastAsia"/>
          <w:spacing w:val="2"/>
        </w:rPr>
        <w:t>惟部分市縣偏遠地區學校數位學習資源建置不足，或學習用行動載具使用率欠佳；</w:t>
      </w:r>
      <w:r w:rsidR="0077556F" w:rsidRPr="00635E5A">
        <w:rPr>
          <w:rFonts w:hint="eastAsia"/>
          <w:spacing w:val="2"/>
        </w:rPr>
        <w:t>（4）</w:t>
      </w:r>
      <w:r w:rsidRPr="00635E5A">
        <w:rPr>
          <w:rFonts w:hint="eastAsia"/>
          <w:spacing w:val="2"/>
        </w:rPr>
        <w:t>2030雙語政策整體推動方案列載，城鄉教學成效落差，有待加速推動偏遠地區學校之雙語教學，惟部分市縣偏遠地區學校雙語教學推動成效有待提升，或專業師資人力不足；</w:t>
      </w:r>
      <w:r w:rsidR="0077556F" w:rsidRPr="00635E5A">
        <w:rPr>
          <w:rFonts w:hint="eastAsia"/>
          <w:spacing w:val="2"/>
        </w:rPr>
        <w:t>（5）</w:t>
      </w:r>
      <w:r w:rsidRPr="00635E5A">
        <w:rPr>
          <w:rFonts w:hint="eastAsia"/>
          <w:spacing w:val="2"/>
        </w:rPr>
        <w:t>教育部國民及學前教育署補助地方政府執行國民小學及國民中學學生學習扶助，以提升學生學習效能，縮減學力落差，落實教育機會均等</w:t>
      </w:r>
      <w:r w:rsidR="00635E5A" w:rsidRPr="00635E5A">
        <w:rPr>
          <w:rFonts w:hint="eastAsia"/>
          <w:spacing w:val="2"/>
        </w:rPr>
        <w:t>，</w:t>
      </w:r>
      <w:r w:rsidRPr="00635E5A">
        <w:rPr>
          <w:rFonts w:hint="eastAsia"/>
          <w:spacing w:val="2"/>
        </w:rPr>
        <w:t>惟部分市縣國中會考成績存有城鄉落差，或學習扶助計畫執行成效仍待加強，尚未能</w:t>
      </w:r>
      <w:proofErr w:type="gramStart"/>
      <w:r w:rsidRPr="00635E5A">
        <w:rPr>
          <w:rFonts w:hint="eastAsia"/>
          <w:spacing w:val="2"/>
        </w:rPr>
        <w:t>弭</w:t>
      </w:r>
      <w:proofErr w:type="gramEnd"/>
      <w:r w:rsidRPr="00635E5A">
        <w:rPr>
          <w:rFonts w:hint="eastAsia"/>
          <w:spacing w:val="2"/>
        </w:rPr>
        <w:t>平偏遠地區學生學力落差等情事，經函請教育部檢討改善。【詳總決算審核報告第2冊丙、貳拾陸、直轄市及縣市政府項下重要審核意見（</w:t>
      </w:r>
      <w:r w:rsidR="00F67002" w:rsidRPr="00635E5A">
        <w:rPr>
          <w:rFonts w:hint="eastAsia"/>
          <w:spacing w:val="2"/>
        </w:rPr>
        <w:t>六</w:t>
      </w:r>
      <w:r w:rsidRPr="00635E5A">
        <w:rPr>
          <w:rFonts w:hint="eastAsia"/>
          <w:spacing w:val="2"/>
        </w:rPr>
        <w:t>）】</w:t>
      </w:r>
    </w:p>
    <w:p w14:paraId="68B012A5" w14:textId="22703339" w:rsidR="00474B71" w:rsidRDefault="0077556F" w:rsidP="00721AA3">
      <w:pPr>
        <w:pStyle w:val="1a"/>
        <w:spacing w:line="496" w:lineRule="exact"/>
      </w:pPr>
      <w:r>
        <w:rPr>
          <w:rFonts w:hint="eastAsia"/>
          <w:b/>
        </w:rPr>
        <w:t>2</w:t>
      </w:r>
      <w:r>
        <w:rPr>
          <w:b/>
        </w:rPr>
        <w:t>.</w:t>
      </w:r>
      <w:r w:rsidR="00474B71" w:rsidRPr="0002602B">
        <w:rPr>
          <w:rFonts w:hint="eastAsia"/>
          <w:b/>
        </w:rPr>
        <w:t xml:space="preserve">　</w:t>
      </w:r>
      <w:r w:rsidR="00474B71">
        <w:rPr>
          <w:rFonts w:hint="eastAsia"/>
          <w:b/>
        </w:rPr>
        <w:t>教育部</w:t>
      </w:r>
      <w:r w:rsidR="00474B71" w:rsidRPr="0002602B">
        <w:rPr>
          <w:rFonts w:hint="eastAsia"/>
          <w:b/>
        </w:rPr>
        <w:t>體育署補助高級中等以下學校整修操場跑道及周邊設施，惟部分學校操場跑</w:t>
      </w:r>
      <w:r w:rsidR="00474B71" w:rsidRPr="00BD27FB">
        <w:rPr>
          <w:rFonts w:hint="eastAsia"/>
          <w:b/>
          <w:spacing w:val="2"/>
        </w:rPr>
        <w:t>道損壞多年仍未完成修繕；又部分學校未周延規範跑道材料成分標準，且部分跑道</w:t>
      </w:r>
      <w:proofErr w:type="gramStart"/>
      <w:r w:rsidR="00474B71" w:rsidRPr="00BD27FB">
        <w:rPr>
          <w:rFonts w:hint="eastAsia"/>
          <w:b/>
          <w:spacing w:val="2"/>
        </w:rPr>
        <w:t>工程間有採購</w:t>
      </w:r>
      <w:proofErr w:type="gramEnd"/>
      <w:r w:rsidR="00474B71" w:rsidRPr="00BD27FB">
        <w:rPr>
          <w:rFonts w:hint="eastAsia"/>
          <w:b/>
          <w:spacing w:val="2"/>
        </w:rPr>
        <w:t>作業及履約管理</w:t>
      </w:r>
      <w:proofErr w:type="gramStart"/>
      <w:r w:rsidR="00474B71" w:rsidRPr="00BD27FB">
        <w:rPr>
          <w:rFonts w:hint="eastAsia"/>
          <w:b/>
          <w:spacing w:val="2"/>
        </w:rPr>
        <w:t>未盡周妥</w:t>
      </w:r>
      <w:proofErr w:type="gramEnd"/>
      <w:r w:rsidR="00474B71" w:rsidRPr="00BD27FB">
        <w:rPr>
          <w:rFonts w:hint="eastAsia"/>
          <w:b/>
          <w:spacing w:val="2"/>
        </w:rPr>
        <w:t>情事，允宜</w:t>
      </w:r>
      <w:proofErr w:type="gramStart"/>
      <w:r w:rsidR="00474B71" w:rsidRPr="00BD27FB">
        <w:rPr>
          <w:rFonts w:hint="eastAsia"/>
          <w:b/>
          <w:spacing w:val="2"/>
        </w:rPr>
        <w:t>研</w:t>
      </w:r>
      <w:proofErr w:type="gramEnd"/>
      <w:r w:rsidR="00474B71" w:rsidRPr="00BD27FB">
        <w:rPr>
          <w:rFonts w:hint="eastAsia"/>
          <w:b/>
          <w:spacing w:val="2"/>
        </w:rPr>
        <w:t>謀改善：</w:t>
      </w:r>
      <w:r w:rsidR="00474B71" w:rsidRPr="00BD27FB">
        <w:rPr>
          <w:rFonts w:hint="eastAsia"/>
          <w:spacing w:val="2"/>
        </w:rPr>
        <w:t>教育部體育署（下稱體育署）為改善高中（職）以下學校操場跑道損壞或充實體育設施，確保學生體育課程受教權，並提供社區民眾充裕運動場地，推動高級中等以下學校運動操場及周邊設施整建計畫（第1、2期），補助學校整修操場跑道及周邊設施，第1期（期程為110至111年）核定補助867校、61億6,449萬餘</w:t>
      </w:r>
      <w:r w:rsidR="00474B71" w:rsidRPr="00BD27FB">
        <w:rPr>
          <w:rFonts w:hint="eastAsia"/>
          <w:spacing w:val="2"/>
        </w:rPr>
        <w:lastRenderedPageBreak/>
        <w:t>元；第2期（期程為112至113年）核定補助106校、9億564萬餘元。經查執行情形，核有：</w:t>
      </w:r>
      <w:r w:rsidRPr="00BD27FB">
        <w:rPr>
          <w:spacing w:val="2"/>
        </w:rPr>
        <w:t>（1）</w:t>
      </w:r>
      <w:r w:rsidR="00474B71" w:rsidRPr="00BD27FB">
        <w:rPr>
          <w:rFonts w:hint="eastAsia"/>
          <w:spacing w:val="2"/>
        </w:rPr>
        <w:t>推動學校運動操場及周邊設施整建計畫，仍有部分學校操場跑道設施已損壞多年，尚未完成修繕；</w:t>
      </w:r>
      <w:r w:rsidRPr="00BD27FB">
        <w:rPr>
          <w:rFonts w:hint="eastAsia"/>
          <w:spacing w:val="2"/>
        </w:rPr>
        <w:t>（2）</w:t>
      </w:r>
      <w:r w:rsidR="00474B71" w:rsidRPr="00BD27FB">
        <w:rPr>
          <w:rFonts w:hint="eastAsia"/>
          <w:spacing w:val="2"/>
        </w:rPr>
        <w:t>部分學校採購及履約管理作業，</w:t>
      </w:r>
      <w:proofErr w:type="gramStart"/>
      <w:r w:rsidR="00474B71" w:rsidRPr="00BD27FB">
        <w:rPr>
          <w:rFonts w:hint="eastAsia"/>
          <w:spacing w:val="2"/>
        </w:rPr>
        <w:t>間有未</w:t>
      </w:r>
      <w:proofErr w:type="gramEnd"/>
      <w:r w:rsidR="00474B71" w:rsidRPr="00BD27FB">
        <w:rPr>
          <w:rFonts w:hint="eastAsia"/>
          <w:spacing w:val="2"/>
        </w:rPr>
        <w:t>周延規範跑道材料成分標準、將停止適用之物價調整條款納為招標文件、</w:t>
      </w:r>
      <w:proofErr w:type="gramStart"/>
      <w:r w:rsidR="00474B71" w:rsidRPr="00BD27FB">
        <w:rPr>
          <w:rFonts w:hint="eastAsia"/>
          <w:spacing w:val="2"/>
        </w:rPr>
        <w:t>未控管</w:t>
      </w:r>
      <w:proofErr w:type="gramEnd"/>
      <w:r w:rsidR="00474B71" w:rsidRPr="00BD27FB">
        <w:rPr>
          <w:rFonts w:hint="eastAsia"/>
          <w:spacing w:val="2"/>
        </w:rPr>
        <w:t>營建剩餘土石方及廢棄物流向、</w:t>
      </w:r>
      <w:proofErr w:type="gramStart"/>
      <w:r w:rsidR="00474B71" w:rsidRPr="00BD27FB">
        <w:rPr>
          <w:rFonts w:hint="eastAsia"/>
          <w:spacing w:val="2"/>
        </w:rPr>
        <w:t>跑道面層剝落</w:t>
      </w:r>
      <w:proofErr w:type="gramEnd"/>
      <w:r w:rsidR="00474B71" w:rsidRPr="00BD27FB">
        <w:rPr>
          <w:rFonts w:hint="eastAsia"/>
          <w:spacing w:val="2"/>
        </w:rPr>
        <w:t>或積水，影響使用安全等；</w:t>
      </w:r>
      <w:r w:rsidRPr="00BD27FB">
        <w:rPr>
          <w:rFonts w:hint="eastAsia"/>
          <w:spacing w:val="2"/>
        </w:rPr>
        <w:t>（3）</w:t>
      </w:r>
      <w:r w:rsidR="00474B71" w:rsidRPr="00BD27FB">
        <w:rPr>
          <w:rFonts w:hint="eastAsia"/>
          <w:spacing w:val="2"/>
        </w:rPr>
        <w:t>為打造健康安全運動環境，已規範跑道PU材料禁止含有甲苯二異</w:t>
      </w:r>
      <w:proofErr w:type="gramStart"/>
      <w:r w:rsidR="00474B71" w:rsidRPr="00BD27FB">
        <w:rPr>
          <w:rFonts w:hint="eastAsia"/>
          <w:spacing w:val="2"/>
        </w:rPr>
        <w:t>氰酸酯等具</w:t>
      </w:r>
      <w:proofErr w:type="gramEnd"/>
      <w:r w:rsidR="00474B71" w:rsidRPr="00BD27FB">
        <w:rPr>
          <w:rFonts w:hint="eastAsia"/>
          <w:spacing w:val="2"/>
        </w:rPr>
        <w:t>毒性危害成分，惟部分學校跑道整修工程未確實納入施工規範，或材料檢驗未盡周延；</w:t>
      </w:r>
      <w:r w:rsidRPr="00BD27FB">
        <w:rPr>
          <w:rFonts w:hint="eastAsia"/>
          <w:spacing w:val="2"/>
        </w:rPr>
        <w:t>（4）</w:t>
      </w:r>
      <w:r w:rsidR="00474B71" w:rsidRPr="00BD27FB">
        <w:rPr>
          <w:rFonts w:hint="eastAsia"/>
          <w:spacing w:val="2"/>
        </w:rPr>
        <w:t>部分學校整修操場PU跑道，惟工程品質查核表未列入PU</w:t>
      </w:r>
      <w:proofErr w:type="gramStart"/>
      <w:r w:rsidR="00474B71" w:rsidRPr="00BD27FB">
        <w:rPr>
          <w:rFonts w:hint="eastAsia"/>
          <w:spacing w:val="2"/>
        </w:rPr>
        <w:t>跑道面層相關</w:t>
      </w:r>
      <w:proofErr w:type="gramEnd"/>
      <w:r w:rsidR="00474B71" w:rsidRPr="00BD27FB">
        <w:rPr>
          <w:rFonts w:hint="eastAsia"/>
          <w:spacing w:val="2"/>
        </w:rPr>
        <w:t>施工項目等情事，經函請體育署檢討改善。</w:t>
      </w:r>
      <w:proofErr w:type="gramStart"/>
      <w:r w:rsidR="00474B71" w:rsidRPr="00BD27FB">
        <w:rPr>
          <w:rFonts w:hint="eastAsia"/>
          <w:spacing w:val="2"/>
        </w:rPr>
        <w:t>【</w:t>
      </w:r>
      <w:proofErr w:type="gramEnd"/>
      <w:r w:rsidR="00474B71" w:rsidRPr="00BD27FB">
        <w:rPr>
          <w:rFonts w:hint="eastAsia"/>
          <w:spacing w:val="2"/>
        </w:rPr>
        <w:t>詳總決算審核報告</w:t>
      </w:r>
      <w:proofErr w:type="gramStart"/>
      <w:r w:rsidR="00474B71" w:rsidRPr="00BD27FB">
        <w:rPr>
          <w:rFonts w:hint="eastAsia"/>
          <w:spacing w:val="2"/>
        </w:rPr>
        <w:t>第2冊丙</w:t>
      </w:r>
      <w:proofErr w:type="gramEnd"/>
      <w:r w:rsidR="00474B71" w:rsidRPr="00BD27FB">
        <w:rPr>
          <w:rFonts w:hint="eastAsia"/>
          <w:spacing w:val="2"/>
        </w:rPr>
        <w:t>、拾壹、教育部主管項下重要審核意見（</w:t>
      </w:r>
      <w:r w:rsidR="00A0300E">
        <w:rPr>
          <w:rFonts w:hint="eastAsia"/>
          <w:spacing w:val="2"/>
        </w:rPr>
        <w:t>十六</w:t>
      </w:r>
      <w:r w:rsidR="00474B71" w:rsidRPr="00BD27FB">
        <w:rPr>
          <w:rFonts w:hint="eastAsia"/>
          <w:spacing w:val="2"/>
        </w:rPr>
        <w:t>）</w:t>
      </w:r>
      <w:r w:rsidR="00A0300E">
        <w:rPr>
          <w:rFonts w:hint="eastAsia"/>
          <w:spacing w:val="2"/>
        </w:rPr>
        <w:t>3</w:t>
      </w:r>
      <w:r w:rsidR="00A0300E">
        <w:rPr>
          <w:spacing w:val="2"/>
        </w:rPr>
        <w:t>.</w:t>
      </w:r>
      <w:r w:rsidR="00474B71" w:rsidRPr="00BD27FB">
        <w:rPr>
          <w:rFonts w:hint="eastAsia"/>
          <w:spacing w:val="2"/>
        </w:rPr>
        <w:t>；貳拾陸、直轄市及縣市政府項下重要審核意見（</w:t>
      </w:r>
      <w:r w:rsidR="00781065" w:rsidRPr="00BD27FB">
        <w:rPr>
          <w:rFonts w:hint="eastAsia"/>
          <w:spacing w:val="2"/>
        </w:rPr>
        <w:t>七</w:t>
      </w:r>
      <w:r w:rsidR="00474B71" w:rsidRPr="00BD27FB">
        <w:rPr>
          <w:rFonts w:hint="eastAsia"/>
          <w:spacing w:val="2"/>
        </w:rPr>
        <w:t>）</w:t>
      </w:r>
      <w:proofErr w:type="gramStart"/>
      <w:r w:rsidR="00474B71" w:rsidRPr="00BD27FB">
        <w:rPr>
          <w:rFonts w:hint="eastAsia"/>
          <w:spacing w:val="2"/>
        </w:rPr>
        <w:t>】</w:t>
      </w:r>
      <w:proofErr w:type="gramEnd"/>
    </w:p>
    <w:p w14:paraId="3E12C2F4" w14:textId="2B9C798C" w:rsidR="00577C76" w:rsidRPr="006163BA" w:rsidRDefault="00A17AF2" w:rsidP="00BA4E00">
      <w:pPr>
        <w:pStyle w:val="1a"/>
        <w:spacing w:line="496" w:lineRule="exact"/>
      </w:pPr>
      <w:r>
        <w:rPr>
          <w:b/>
        </w:rPr>
        <w:t>3</w:t>
      </w:r>
      <w:r w:rsidR="0077556F">
        <w:rPr>
          <w:rFonts w:hint="eastAsia"/>
          <w:b/>
        </w:rPr>
        <w:t>.</w:t>
      </w:r>
      <w:r w:rsidR="00577C76" w:rsidRPr="006163BA">
        <w:rPr>
          <w:rFonts w:hint="eastAsia"/>
          <w:b/>
        </w:rPr>
        <w:t xml:space="preserve">　</w:t>
      </w:r>
      <w:r w:rsidR="00DD583A">
        <w:rPr>
          <w:rFonts w:hint="eastAsia"/>
          <w:b/>
        </w:rPr>
        <w:t>教育部</w:t>
      </w:r>
      <w:r w:rsidR="006163BA" w:rsidRPr="006163BA">
        <w:rPr>
          <w:rFonts w:hint="eastAsia"/>
          <w:b/>
        </w:rPr>
        <w:t>補助公共圖書館辦理耐震能力改善實施計畫，提升館舍耐震能力，惟仍有部分公共圖書館未取得使用執照、未辦理建築物公共安全檢查簽證及申報</w:t>
      </w:r>
      <w:r w:rsidR="00635E5A">
        <w:rPr>
          <w:rFonts w:hint="eastAsia"/>
          <w:b/>
        </w:rPr>
        <w:t>，允宜</w:t>
      </w:r>
      <w:proofErr w:type="gramStart"/>
      <w:r w:rsidR="00635E5A">
        <w:rPr>
          <w:rFonts w:hint="eastAsia"/>
          <w:b/>
        </w:rPr>
        <w:t>研</w:t>
      </w:r>
      <w:proofErr w:type="gramEnd"/>
      <w:r w:rsidR="00635E5A">
        <w:rPr>
          <w:rFonts w:hint="eastAsia"/>
          <w:b/>
        </w:rPr>
        <w:t>謀改善，以維建物使用安全</w:t>
      </w:r>
      <w:r w:rsidR="006163BA" w:rsidRPr="006163BA">
        <w:rPr>
          <w:rFonts w:hint="eastAsia"/>
          <w:b/>
        </w:rPr>
        <w:t>：</w:t>
      </w:r>
      <w:r w:rsidR="006163BA" w:rsidRPr="006163BA">
        <w:rPr>
          <w:rFonts w:hint="eastAsia"/>
        </w:rPr>
        <w:t>教育部辦理公共圖書館耐震能力改善實施計畫，補助市縣政府公共圖書館</w:t>
      </w:r>
      <w:r w:rsidR="00C55EAB">
        <w:rPr>
          <w:rFonts w:hint="eastAsia"/>
        </w:rPr>
        <w:t>（</w:t>
      </w:r>
      <w:r w:rsidR="006163BA" w:rsidRPr="006163BA">
        <w:rPr>
          <w:rFonts w:hint="eastAsia"/>
        </w:rPr>
        <w:t>下稱公共圖書館</w:t>
      </w:r>
      <w:r w:rsidR="00C55EAB">
        <w:rPr>
          <w:rFonts w:hint="eastAsia"/>
        </w:rPr>
        <w:t>）</w:t>
      </w:r>
      <w:r w:rsidR="006163BA" w:rsidRPr="006163BA">
        <w:rPr>
          <w:rFonts w:hint="eastAsia"/>
        </w:rPr>
        <w:t>之館舍耐震結構補強改善工程，提升館舍耐震能力，以已取得使用執照之公共圖書館為優先補助對象，另排除圖書館土地產權未</w:t>
      </w:r>
      <w:proofErr w:type="gramStart"/>
      <w:r w:rsidR="006163BA" w:rsidRPr="006163BA">
        <w:rPr>
          <w:rFonts w:hint="eastAsia"/>
        </w:rPr>
        <w:t>清楚、</w:t>
      </w:r>
      <w:proofErr w:type="gramEnd"/>
      <w:r w:rsidR="006163BA" w:rsidRPr="006163BA">
        <w:rPr>
          <w:rFonts w:hint="eastAsia"/>
        </w:rPr>
        <w:t>改建、搬遷、暫停使用者</w:t>
      </w:r>
      <w:r w:rsidR="0092319C">
        <w:rPr>
          <w:rFonts w:hint="eastAsia"/>
        </w:rPr>
        <w:t>，</w:t>
      </w:r>
      <w:r w:rsidR="0092319C" w:rsidRPr="0092319C">
        <w:rPr>
          <w:rFonts w:hint="eastAsia"/>
        </w:rPr>
        <w:t>截至113年底止，累計預算分配數2億5,000萬元，累計執行數2億4,818萬餘元，執行率99.27％</w:t>
      </w:r>
      <w:r w:rsidR="006163BA" w:rsidRPr="006163BA">
        <w:rPr>
          <w:rFonts w:hint="eastAsia"/>
        </w:rPr>
        <w:t>。依建築法第24條、第25條及第77條第3項規定，公有建築應由起造機關向直轄市、縣（市）（局）主管建築機關請領建築執照；建築物非經主管建築機關之審查許可並發給執照，不得擅自建造或使用或拆除；供公眾使用之建築物，應由建築物所有權人、使用人定期委託專業機構或人員檢查簽證，其檢查簽證結果應向當地主管建築機關申報。另依建築物公共安全檢查簽證及申報辦法第5條規定，D類第2組</w:t>
      </w:r>
      <w:r w:rsidR="00C55EAB">
        <w:rPr>
          <w:rFonts w:hint="eastAsia"/>
        </w:rPr>
        <w:t>（</w:t>
      </w:r>
      <w:r w:rsidR="006163BA" w:rsidRPr="006163BA">
        <w:rPr>
          <w:rFonts w:hint="eastAsia"/>
        </w:rPr>
        <w:t>休閒、文教類</w:t>
      </w:r>
      <w:r w:rsidR="00C55EAB">
        <w:rPr>
          <w:rFonts w:hint="eastAsia"/>
        </w:rPr>
        <w:t>）</w:t>
      </w:r>
      <w:r w:rsidR="006163BA" w:rsidRPr="006163BA">
        <w:rPr>
          <w:rFonts w:hint="eastAsia"/>
        </w:rPr>
        <w:t>樓地板面積未達500平方公尺者，每4年檢查及申報1次；500平方公尺以上者，每2年檢查及申報1次。經查截至113年10月底止，公共圖書館使用執照</w:t>
      </w:r>
      <w:r w:rsidR="00A0300E">
        <w:rPr>
          <w:rFonts w:hint="eastAsia"/>
        </w:rPr>
        <w:t>暨</w:t>
      </w:r>
      <w:r w:rsidR="006163BA" w:rsidRPr="006163BA">
        <w:rPr>
          <w:rFonts w:hint="eastAsia"/>
        </w:rPr>
        <w:t>建築物公共安全檢查簽證及申報執行情形，核有：</w:t>
      </w:r>
      <w:r w:rsidR="0077556F">
        <w:rPr>
          <w:rFonts w:hint="eastAsia"/>
        </w:rPr>
        <w:t>（1）</w:t>
      </w:r>
      <w:r w:rsidR="006163BA" w:rsidRPr="006163BA">
        <w:rPr>
          <w:rFonts w:hint="eastAsia"/>
        </w:rPr>
        <w:t>未取得使用執照者計37所，其中除係借用場域提供服務者2所；暫停服務者1所；已取得主管機關使用許可函作為替代方案者1所；所在土地係向民眾承租，無法申請使用執照</w:t>
      </w:r>
      <w:r w:rsidR="006163BA" w:rsidRPr="006163BA">
        <w:rPr>
          <w:rFonts w:hint="eastAsia"/>
        </w:rPr>
        <w:lastRenderedPageBreak/>
        <w:t>者1所；圖書館興建於戰地政務時期，無使用執照者1所外，其餘31所尚待取得使用執照；</w:t>
      </w:r>
      <w:r w:rsidR="0077556F">
        <w:rPr>
          <w:rFonts w:hint="eastAsia"/>
        </w:rPr>
        <w:t>（2）</w:t>
      </w:r>
      <w:r w:rsidR="006163BA" w:rsidRPr="006163BA">
        <w:rPr>
          <w:rFonts w:hint="eastAsia"/>
        </w:rPr>
        <w:t>未曾辦理公共安全檢查簽證及申報者計48所，其中除</w:t>
      </w:r>
      <w:proofErr w:type="gramStart"/>
      <w:r w:rsidR="006163BA" w:rsidRPr="006163BA">
        <w:rPr>
          <w:rFonts w:hint="eastAsia"/>
        </w:rPr>
        <w:t>場域係屬</w:t>
      </w:r>
      <w:proofErr w:type="gramEnd"/>
      <w:r w:rsidR="006163BA" w:rsidRPr="006163BA">
        <w:rPr>
          <w:rFonts w:hint="eastAsia"/>
        </w:rPr>
        <w:t>借用或租用致未辦理者5所；與他單位共用大樓，尚待辦理者2所；待建物漏水、耐震補強等改善完竣再行辦理者3所；待搬遷至新館後再行辦理者4所；符合免申報標準者1所；因無室內裝修證明、建造執照，或未編列相關預算等，致未能辦理者21所外，其餘12所尚待辦理中；</w:t>
      </w:r>
      <w:r w:rsidR="0077556F">
        <w:rPr>
          <w:rFonts w:hint="eastAsia"/>
        </w:rPr>
        <w:t>（3）</w:t>
      </w:r>
      <w:r w:rsidR="006163BA" w:rsidRPr="006163BA">
        <w:rPr>
          <w:rFonts w:hint="eastAsia"/>
        </w:rPr>
        <w:t>未定期辦理公共安全檢查簽證及申報者計60所，其中樓地板面積未達500平方公尺逾4年未申報者計10所、500平方公尺</w:t>
      </w:r>
      <w:proofErr w:type="gramStart"/>
      <w:r w:rsidR="006163BA" w:rsidRPr="006163BA">
        <w:rPr>
          <w:rFonts w:hint="eastAsia"/>
        </w:rPr>
        <w:t>以上逾</w:t>
      </w:r>
      <w:proofErr w:type="gramEnd"/>
      <w:r w:rsidR="006163BA" w:rsidRPr="006163BA">
        <w:rPr>
          <w:rFonts w:hint="eastAsia"/>
        </w:rPr>
        <w:t>2年未申報者計50所等情事</w:t>
      </w:r>
      <w:r w:rsidR="006163BA">
        <w:rPr>
          <w:rFonts w:hint="eastAsia"/>
        </w:rPr>
        <w:t>，</w:t>
      </w:r>
      <w:r w:rsidR="006163BA" w:rsidRPr="006163BA">
        <w:rPr>
          <w:rFonts w:hint="eastAsia"/>
        </w:rPr>
        <w:t>經函請教育部督導市縣政府</w:t>
      </w:r>
      <w:proofErr w:type="gramStart"/>
      <w:r w:rsidR="006163BA" w:rsidRPr="006163BA">
        <w:rPr>
          <w:rFonts w:hint="eastAsia"/>
        </w:rPr>
        <w:t>研</w:t>
      </w:r>
      <w:proofErr w:type="gramEnd"/>
      <w:r w:rsidR="006163BA" w:rsidRPr="006163BA">
        <w:rPr>
          <w:rFonts w:hint="eastAsia"/>
        </w:rPr>
        <w:t>謀改善，以維護建物使用安全。</w:t>
      </w:r>
      <w:proofErr w:type="gramStart"/>
      <w:r w:rsidR="006163BA" w:rsidRPr="006163BA">
        <w:rPr>
          <w:rFonts w:hint="eastAsia"/>
        </w:rPr>
        <w:t>【</w:t>
      </w:r>
      <w:proofErr w:type="gramEnd"/>
      <w:r w:rsidR="006163BA" w:rsidRPr="006163BA">
        <w:rPr>
          <w:rFonts w:hint="eastAsia"/>
        </w:rPr>
        <w:t>詳總決算審核報告</w:t>
      </w:r>
      <w:proofErr w:type="gramStart"/>
      <w:r w:rsidR="006163BA" w:rsidRPr="006163BA">
        <w:rPr>
          <w:rFonts w:hint="eastAsia"/>
        </w:rPr>
        <w:t>第2冊丙</w:t>
      </w:r>
      <w:proofErr w:type="gramEnd"/>
      <w:r w:rsidR="006163BA" w:rsidRPr="006163BA">
        <w:rPr>
          <w:rFonts w:hint="eastAsia"/>
        </w:rPr>
        <w:t>、拾壹、教育部主管項下重要審核意見（</w:t>
      </w:r>
      <w:r w:rsidR="00A55D88">
        <w:rPr>
          <w:rFonts w:hint="eastAsia"/>
        </w:rPr>
        <w:t>十</w:t>
      </w:r>
      <w:r w:rsidR="006163BA" w:rsidRPr="006163BA">
        <w:rPr>
          <w:rFonts w:hint="eastAsia"/>
        </w:rPr>
        <w:t>）</w:t>
      </w:r>
      <w:r w:rsidR="00A55D88">
        <w:rPr>
          <w:rFonts w:hint="eastAsia"/>
        </w:rPr>
        <w:t>5</w:t>
      </w:r>
      <w:r w:rsidR="00A55D88">
        <w:t>.</w:t>
      </w:r>
      <w:r w:rsidR="006163BA" w:rsidRPr="006163BA">
        <w:rPr>
          <w:rFonts w:hint="eastAsia"/>
        </w:rPr>
        <w:t>】</w:t>
      </w:r>
    </w:p>
    <w:p w14:paraId="2B566486" w14:textId="69D1D5F2" w:rsidR="008737F6" w:rsidRPr="00143050" w:rsidRDefault="00C26A0F" w:rsidP="00721AA3">
      <w:pPr>
        <w:pStyle w:val="1a"/>
        <w:spacing w:line="498" w:lineRule="exact"/>
      </w:pPr>
      <w:r>
        <w:rPr>
          <w:b/>
        </w:rPr>
        <w:t>4</w:t>
      </w:r>
      <w:r w:rsidR="0077556F">
        <w:rPr>
          <w:rFonts w:hint="eastAsia"/>
          <w:b/>
        </w:rPr>
        <w:t>.</w:t>
      </w:r>
      <w:r w:rsidR="008737F6" w:rsidRPr="00143050">
        <w:rPr>
          <w:rFonts w:hint="eastAsia"/>
          <w:b/>
        </w:rPr>
        <w:t xml:space="preserve">　</w:t>
      </w:r>
      <w:r w:rsidR="00B16D19" w:rsidRPr="00B16D19">
        <w:rPr>
          <w:rFonts w:hint="eastAsia"/>
          <w:b/>
        </w:rPr>
        <w:t>數位發展部補助地方政府辦理地政、財政及社福等</w:t>
      </w:r>
      <w:proofErr w:type="gramStart"/>
      <w:r w:rsidR="00B16D19" w:rsidRPr="00B16D19">
        <w:rPr>
          <w:rFonts w:hint="eastAsia"/>
          <w:b/>
        </w:rPr>
        <w:t>業務免檢具</w:t>
      </w:r>
      <w:proofErr w:type="gramEnd"/>
      <w:r w:rsidR="00B16D19" w:rsidRPr="00B16D19">
        <w:rPr>
          <w:rFonts w:hint="eastAsia"/>
          <w:b/>
        </w:rPr>
        <w:t>申辦數位服務，提升服務品質，由於補助項目係由各地方政府自提，致產生數位服務項目不一情事，允宜</w:t>
      </w:r>
      <w:proofErr w:type="gramStart"/>
      <w:r w:rsidR="00B16D19" w:rsidRPr="00B16D19">
        <w:rPr>
          <w:rFonts w:hint="eastAsia"/>
          <w:b/>
        </w:rPr>
        <w:t>研謀妥處</w:t>
      </w:r>
      <w:proofErr w:type="gramEnd"/>
      <w:r w:rsidR="00B16D19" w:rsidRPr="00B16D19">
        <w:rPr>
          <w:rFonts w:hint="eastAsia"/>
          <w:b/>
        </w:rPr>
        <w:t>，以確保全國</w:t>
      </w:r>
      <w:proofErr w:type="gramStart"/>
      <w:r w:rsidR="00B16D19" w:rsidRPr="00B16D19">
        <w:rPr>
          <w:rFonts w:hint="eastAsia"/>
          <w:b/>
        </w:rPr>
        <w:t>人民均能享有</w:t>
      </w:r>
      <w:proofErr w:type="gramEnd"/>
      <w:r w:rsidR="00B16D19" w:rsidRPr="00B16D19">
        <w:rPr>
          <w:rFonts w:hint="eastAsia"/>
          <w:b/>
        </w:rPr>
        <w:t>同等數位服務權益：</w:t>
      </w:r>
      <w:r w:rsidR="00444A86">
        <w:rPr>
          <w:rFonts w:hint="eastAsia"/>
        </w:rPr>
        <w:t>數位</w:t>
      </w:r>
      <w:proofErr w:type="gramStart"/>
      <w:r w:rsidR="00444A86">
        <w:rPr>
          <w:rFonts w:hint="eastAsia"/>
        </w:rPr>
        <w:t>發展部</w:t>
      </w:r>
      <w:r w:rsidR="00577C76" w:rsidRPr="00143050">
        <w:rPr>
          <w:rFonts w:hint="eastAsia"/>
        </w:rPr>
        <w:t>為提升</w:t>
      </w:r>
      <w:proofErr w:type="gramEnd"/>
      <w:r w:rsidR="00577C76" w:rsidRPr="00143050">
        <w:rPr>
          <w:rFonts w:hint="eastAsia"/>
        </w:rPr>
        <w:t>地方政府資訊應用及服務成效，辦理地方政府數位服務品質提升計畫，補助項目包括發展</w:t>
      </w:r>
      <w:proofErr w:type="spellStart"/>
      <w:r w:rsidR="00577C76" w:rsidRPr="00143050">
        <w:rPr>
          <w:rFonts w:hint="eastAsia"/>
        </w:rPr>
        <w:t>MyData</w:t>
      </w:r>
      <w:proofErr w:type="spellEnd"/>
      <w:proofErr w:type="gramStart"/>
      <w:r w:rsidR="00577C76" w:rsidRPr="00143050">
        <w:rPr>
          <w:rFonts w:hint="eastAsia"/>
        </w:rPr>
        <w:t>免檢據</w:t>
      </w:r>
      <w:proofErr w:type="gramEnd"/>
      <w:r w:rsidR="00577C76" w:rsidRPr="00143050">
        <w:rPr>
          <w:rFonts w:hint="eastAsia"/>
        </w:rPr>
        <w:t>政府申辦業務、發展資料應用為基礎之主動提示或精</w:t>
      </w:r>
      <w:proofErr w:type="gramStart"/>
      <w:r w:rsidR="00577C76" w:rsidRPr="00143050">
        <w:rPr>
          <w:rFonts w:hint="eastAsia"/>
        </w:rPr>
        <w:t>準</w:t>
      </w:r>
      <w:proofErr w:type="gramEnd"/>
      <w:r w:rsidR="00577C76" w:rsidRPr="00143050">
        <w:rPr>
          <w:rFonts w:hint="eastAsia"/>
        </w:rPr>
        <w:t>數位服務、發展</w:t>
      </w:r>
      <w:proofErr w:type="gramStart"/>
      <w:r w:rsidR="00577C76" w:rsidRPr="00143050">
        <w:rPr>
          <w:rFonts w:hint="eastAsia"/>
        </w:rPr>
        <w:t>循證式</w:t>
      </w:r>
      <w:proofErr w:type="gramEnd"/>
      <w:r w:rsidR="00577C76" w:rsidRPr="00143050">
        <w:rPr>
          <w:rFonts w:hint="eastAsia"/>
        </w:rPr>
        <w:t>施政決策模式解決民生關切議題，</w:t>
      </w:r>
      <w:proofErr w:type="gramStart"/>
      <w:r w:rsidR="00577C76" w:rsidRPr="00143050">
        <w:rPr>
          <w:rFonts w:hint="eastAsia"/>
        </w:rPr>
        <w:t>及鏈結</w:t>
      </w:r>
      <w:proofErr w:type="gramEnd"/>
      <w:r w:rsidR="00444A86">
        <w:rPr>
          <w:rFonts w:hint="eastAsia"/>
        </w:rPr>
        <w:t>數位發展部</w:t>
      </w:r>
      <w:r w:rsidR="00577C76" w:rsidRPr="00143050">
        <w:rPr>
          <w:rFonts w:hint="eastAsia"/>
        </w:rPr>
        <w:t>數位發展應用或服務主軸等4大項，其中有關補助地方政府發展</w:t>
      </w:r>
      <w:proofErr w:type="spellStart"/>
      <w:r w:rsidR="00577C76" w:rsidRPr="00143050">
        <w:rPr>
          <w:rFonts w:hint="eastAsia"/>
        </w:rPr>
        <w:t>MyData</w:t>
      </w:r>
      <w:proofErr w:type="spellEnd"/>
      <w:proofErr w:type="gramStart"/>
      <w:r w:rsidR="00577C76" w:rsidRPr="00143050">
        <w:rPr>
          <w:rFonts w:hint="eastAsia"/>
        </w:rPr>
        <w:t>免檢據</w:t>
      </w:r>
      <w:proofErr w:type="gramEnd"/>
      <w:r w:rsidR="00577C76" w:rsidRPr="00143050">
        <w:rPr>
          <w:rFonts w:hint="eastAsia"/>
        </w:rPr>
        <w:t>服務項目部分，</w:t>
      </w:r>
      <w:proofErr w:type="gramStart"/>
      <w:r w:rsidR="00577C76" w:rsidRPr="00143050">
        <w:rPr>
          <w:rFonts w:hint="eastAsia"/>
        </w:rPr>
        <w:t>113</w:t>
      </w:r>
      <w:proofErr w:type="gramEnd"/>
      <w:r w:rsidR="00577C76" w:rsidRPr="00143050">
        <w:rPr>
          <w:rFonts w:hint="eastAsia"/>
        </w:rPr>
        <w:t>年度計有9市縣政府提出申請，內容包含新增地價稅自用住宅用地申請、老人乘車敬老卡申請、身心障礙者專用停車位識別證申請等128項，業務類別包含地政、財政及社福等；截至114年4月14日止，地方政府於</w:t>
      </w:r>
      <w:proofErr w:type="spellStart"/>
      <w:r w:rsidR="00577C76" w:rsidRPr="00143050">
        <w:rPr>
          <w:rFonts w:hint="eastAsia"/>
        </w:rPr>
        <w:t>MyData</w:t>
      </w:r>
      <w:proofErr w:type="spellEnd"/>
      <w:r w:rsidR="00577C76" w:rsidRPr="00143050">
        <w:rPr>
          <w:rFonts w:hint="eastAsia"/>
        </w:rPr>
        <w:t>平</w:t>
      </w:r>
      <w:proofErr w:type="gramStart"/>
      <w:r w:rsidR="00577C76" w:rsidRPr="00143050">
        <w:rPr>
          <w:rFonts w:hint="eastAsia"/>
        </w:rPr>
        <w:t>臺</w:t>
      </w:r>
      <w:proofErr w:type="gramEnd"/>
      <w:r w:rsidR="00577C76" w:rsidRPr="00143050">
        <w:rPr>
          <w:rFonts w:hint="eastAsia"/>
        </w:rPr>
        <w:t>上</w:t>
      </w:r>
      <w:proofErr w:type="gramStart"/>
      <w:r w:rsidR="00577C76" w:rsidRPr="00143050">
        <w:rPr>
          <w:rFonts w:hint="eastAsia"/>
        </w:rPr>
        <w:t>提供免檢據</w:t>
      </w:r>
      <w:proofErr w:type="gramEnd"/>
      <w:r w:rsidR="00577C76" w:rsidRPr="00143050">
        <w:rPr>
          <w:rFonts w:hint="eastAsia"/>
        </w:rPr>
        <w:t>申辦服務項數，累計已達698項。由於</w:t>
      </w:r>
      <w:r w:rsidR="00444A86">
        <w:rPr>
          <w:rFonts w:hint="eastAsia"/>
        </w:rPr>
        <w:t>數位發展部</w:t>
      </w:r>
      <w:r w:rsidR="00577C76" w:rsidRPr="00143050">
        <w:rPr>
          <w:rFonts w:hint="eastAsia"/>
        </w:rPr>
        <w:t>補助地方政府發展</w:t>
      </w:r>
      <w:proofErr w:type="spellStart"/>
      <w:r w:rsidR="00577C76" w:rsidRPr="00143050">
        <w:rPr>
          <w:rFonts w:hint="eastAsia"/>
        </w:rPr>
        <w:t>MyData</w:t>
      </w:r>
      <w:proofErr w:type="spellEnd"/>
      <w:proofErr w:type="gramStart"/>
      <w:r w:rsidR="00577C76" w:rsidRPr="00143050">
        <w:rPr>
          <w:rFonts w:hint="eastAsia"/>
        </w:rPr>
        <w:t>免檢據</w:t>
      </w:r>
      <w:proofErr w:type="gramEnd"/>
      <w:r w:rsidR="00577C76" w:rsidRPr="00143050">
        <w:rPr>
          <w:rFonts w:hint="eastAsia"/>
        </w:rPr>
        <w:t>政府申辦項目，係由各地方政府自提，</w:t>
      </w:r>
      <w:r w:rsidR="00B16D19" w:rsidRPr="00B16D19">
        <w:rPr>
          <w:rFonts w:hint="eastAsia"/>
        </w:rPr>
        <w:t>致產生地方政府數位服務項目不一情事，</w:t>
      </w:r>
      <w:r w:rsidR="00577C76" w:rsidRPr="00143050">
        <w:rPr>
          <w:rFonts w:hint="eastAsia"/>
        </w:rPr>
        <w:t>如申請身心障礙者專用停車位識別證項目，</w:t>
      </w:r>
      <w:r w:rsidR="00B16D19" w:rsidRPr="00B16D19">
        <w:rPr>
          <w:rFonts w:hint="eastAsia"/>
        </w:rPr>
        <w:t>全國</w:t>
      </w:r>
      <w:r w:rsidR="00577C76" w:rsidRPr="00143050">
        <w:rPr>
          <w:rFonts w:hint="eastAsia"/>
        </w:rPr>
        <w:t>22市縣中已有臺北市等15市縣政府</w:t>
      </w:r>
      <w:proofErr w:type="gramStart"/>
      <w:r w:rsidR="00577C76" w:rsidRPr="00143050">
        <w:rPr>
          <w:rFonts w:hint="eastAsia"/>
        </w:rPr>
        <w:t>提供免檢據</w:t>
      </w:r>
      <w:proofErr w:type="gramEnd"/>
      <w:r w:rsidR="00577C76" w:rsidRPr="00143050">
        <w:rPr>
          <w:rFonts w:hint="eastAsia"/>
        </w:rPr>
        <w:t>申辦服務，其餘新北市等7市縣尚未</w:t>
      </w:r>
      <w:proofErr w:type="gramStart"/>
      <w:r w:rsidR="00577C76" w:rsidRPr="00143050">
        <w:rPr>
          <w:rFonts w:hint="eastAsia"/>
        </w:rPr>
        <w:t>提供免檢據</w:t>
      </w:r>
      <w:proofErr w:type="gramEnd"/>
      <w:r w:rsidR="00577C76" w:rsidRPr="00143050">
        <w:rPr>
          <w:rFonts w:hint="eastAsia"/>
        </w:rPr>
        <w:t>申辦服務，又如申請生育獎勵金項目，</w:t>
      </w:r>
      <w:r w:rsidR="00B16D19" w:rsidRPr="00B16D19">
        <w:rPr>
          <w:rFonts w:hint="eastAsia"/>
        </w:rPr>
        <w:t>全國</w:t>
      </w:r>
      <w:r w:rsidR="00577C76" w:rsidRPr="00143050">
        <w:rPr>
          <w:rFonts w:hint="eastAsia"/>
        </w:rPr>
        <w:t>22市縣中已有南投縣政府、屏東縣獅子鄉</w:t>
      </w:r>
      <w:proofErr w:type="gramStart"/>
      <w:r w:rsidR="00577C76" w:rsidRPr="00143050">
        <w:rPr>
          <w:rFonts w:hint="eastAsia"/>
        </w:rPr>
        <w:t>提供免檢據</w:t>
      </w:r>
      <w:proofErr w:type="gramEnd"/>
      <w:r w:rsidR="00577C76" w:rsidRPr="00143050">
        <w:rPr>
          <w:rFonts w:hint="eastAsia"/>
        </w:rPr>
        <w:t>申辦服務，其餘市縣尚未</w:t>
      </w:r>
      <w:proofErr w:type="gramStart"/>
      <w:r w:rsidR="00577C76" w:rsidRPr="00143050">
        <w:rPr>
          <w:rFonts w:hint="eastAsia"/>
        </w:rPr>
        <w:t>提供免檢據</w:t>
      </w:r>
      <w:proofErr w:type="gramEnd"/>
      <w:r w:rsidR="00577C76" w:rsidRPr="00143050">
        <w:rPr>
          <w:rFonts w:hint="eastAsia"/>
        </w:rPr>
        <w:t>申辦服務</w:t>
      </w:r>
      <w:r w:rsidR="00635E5A">
        <w:rPr>
          <w:rFonts w:hint="eastAsia"/>
        </w:rPr>
        <w:t>。</w:t>
      </w:r>
      <w:r w:rsidR="00577C76" w:rsidRPr="00143050">
        <w:rPr>
          <w:rFonts w:hint="eastAsia"/>
        </w:rPr>
        <w:t>為確保全國</w:t>
      </w:r>
      <w:proofErr w:type="gramStart"/>
      <w:r w:rsidR="00577C76" w:rsidRPr="00143050">
        <w:rPr>
          <w:rFonts w:hint="eastAsia"/>
        </w:rPr>
        <w:t>人民均能享有</w:t>
      </w:r>
      <w:proofErr w:type="gramEnd"/>
      <w:r w:rsidR="00577C76" w:rsidRPr="00143050">
        <w:rPr>
          <w:rFonts w:hint="eastAsia"/>
        </w:rPr>
        <w:t>同等數位服務權益，經函請</w:t>
      </w:r>
      <w:r w:rsidR="00444A86">
        <w:rPr>
          <w:rFonts w:hint="eastAsia"/>
        </w:rPr>
        <w:t>數位發展部</w:t>
      </w:r>
      <w:proofErr w:type="gramStart"/>
      <w:r w:rsidR="00577C76" w:rsidRPr="00143050">
        <w:rPr>
          <w:rFonts w:hint="eastAsia"/>
        </w:rPr>
        <w:t>研謀妥處</w:t>
      </w:r>
      <w:proofErr w:type="gramEnd"/>
      <w:r w:rsidR="009A783F" w:rsidRPr="00143050">
        <w:rPr>
          <w:rFonts w:hint="eastAsia"/>
        </w:rPr>
        <w:t>。</w:t>
      </w:r>
      <w:r w:rsidR="008737F6" w:rsidRPr="00143050">
        <w:rPr>
          <w:rFonts w:hint="eastAsia"/>
        </w:rPr>
        <w:t>【詳總決算審核報告第2冊丙、</w:t>
      </w:r>
      <w:r w:rsidR="00577C76" w:rsidRPr="00143050">
        <w:rPr>
          <w:rFonts w:hint="eastAsia"/>
        </w:rPr>
        <w:t>貳拾</w:t>
      </w:r>
      <w:r w:rsidR="008737F6" w:rsidRPr="00143050">
        <w:rPr>
          <w:rFonts w:hint="eastAsia"/>
        </w:rPr>
        <w:t>、</w:t>
      </w:r>
      <w:r w:rsidR="00577C76" w:rsidRPr="00143050">
        <w:rPr>
          <w:rFonts w:hint="eastAsia"/>
        </w:rPr>
        <w:t>數位發展</w:t>
      </w:r>
      <w:r w:rsidR="008737F6" w:rsidRPr="00143050">
        <w:rPr>
          <w:rFonts w:hint="eastAsia"/>
        </w:rPr>
        <w:t>部主管項下重要審核意見（</w:t>
      </w:r>
      <w:r w:rsidR="00AA3987">
        <w:rPr>
          <w:rFonts w:hint="eastAsia"/>
        </w:rPr>
        <w:t>八</w:t>
      </w:r>
      <w:r w:rsidR="008737F6" w:rsidRPr="00143050">
        <w:rPr>
          <w:rFonts w:hint="eastAsia"/>
        </w:rPr>
        <w:t>）】</w:t>
      </w:r>
    </w:p>
    <w:p w14:paraId="2B6DB724" w14:textId="56A038F9" w:rsidR="002C5694" w:rsidRPr="00143050" w:rsidRDefault="003F12AB" w:rsidP="001466A2">
      <w:pPr>
        <w:pStyle w:val="1a"/>
        <w:spacing w:line="496" w:lineRule="exact"/>
        <w:ind w:firstLine="1260"/>
      </w:pPr>
      <w:r w:rsidRPr="00143050">
        <w:rPr>
          <w:noProof/>
          <w:szCs w:val="28"/>
        </w:rPr>
        <w:lastRenderedPageBreak/>
        <mc:AlternateContent>
          <mc:Choice Requires="wps">
            <w:drawing>
              <wp:anchor distT="45720" distB="45720" distL="180340" distR="114300" simplePos="0" relativeHeight="251687936" behindDoc="1" locked="0" layoutInCell="1" allowOverlap="1" wp14:anchorId="04C77067" wp14:editId="598B66BC">
                <wp:simplePos x="0" y="0"/>
                <wp:positionH relativeFrom="margin">
                  <wp:posOffset>2400935</wp:posOffset>
                </wp:positionH>
                <wp:positionV relativeFrom="margin">
                  <wp:posOffset>5822315</wp:posOffset>
                </wp:positionV>
                <wp:extent cx="3916800" cy="2980800"/>
                <wp:effectExtent l="0" t="0" r="7620" b="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6800" cy="2980800"/>
                        </a:xfrm>
                        <a:prstGeom prst="rect">
                          <a:avLst/>
                        </a:prstGeom>
                        <a:noFill/>
                        <a:ln w="9525">
                          <a:noFill/>
                          <a:miter lim="800000"/>
                          <a:headEnd/>
                          <a:tailEnd/>
                        </a:ln>
                      </wps:spPr>
                      <wps:txbx>
                        <w:txbxContent>
                          <w:tbl>
                            <w:tblPr>
                              <w:tblStyle w:val="a5"/>
                              <w:tblW w:w="0" w:type="auto"/>
                              <w:tblCellMar>
                                <w:left w:w="28" w:type="dxa"/>
                                <w:right w:w="28" w:type="dxa"/>
                              </w:tblCellMar>
                              <w:tblLook w:val="04A0" w:firstRow="1" w:lastRow="0" w:firstColumn="1" w:lastColumn="0" w:noHBand="0" w:noVBand="1"/>
                            </w:tblPr>
                            <w:tblGrid>
                              <w:gridCol w:w="567"/>
                              <w:gridCol w:w="826"/>
                              <w:gridCol w:w="996"/>
                              <w:gridCol w:w="3660"/>
                            </w:tblGrid>
                            <w:tr w:rsidR="002706EB" w:rsidRPr="002706EB" w14:paraId="5EDED642" w14:textId="77777777" w:rsidTr="002706EB">
                              <w:tc>
                                <w:tcPr>
                                  <w:tcW w:w="6049" w:type="dxa"/>
                                  <w:gridSpan w:val="4"/>
                                  <w:tcBorders>
                                    <w:top w:val="nil"/>
                                    <w:left w:val="nil"/>
                                    <w:right w:val="nil"/>
                                  </w:tcBorders>
                                </w:tcPr>
                                <w:p w14:paraId="720C59D3" w14:textId="39AF1C35" w:rsidR="002706EB" w:rsidRPr="002706EB" w:rsidRDefault="002706EB" w:rsidP="0012295F">
                                  <w:pPr>
                                    <w:overflowPunct w:val="0"/>
                                    <w:snapToGrid w:val="0"/>
                                    <w:ind w:left="685" w:hangingChars="285" w:hanging="685"/>
                                    <w:jc w:val="both"/>
                                    <w:rPr>
                                      <w:rFonts w:ascii="標楷體" w:eastAsia="標楷體" w:hAnsi="標楷體"/>
                                      <w:sz w:val="20"/>
                                      <w:szCs w:val="20"/>
                                    </w:rPr>
                                  </w:pPr>
                                  <w:r w:rsidRPr="002706EB">
                                    <w:rPr>
                                      <w:rFonts w:ascii="標楷體" w:eastAsia="標楷體" w:hAnsi="標楷體" w:hint="eastAsia"/>
                                      <w:b/>
                                    </w:rPr>
                                    <w:t>表</w:t>
                                  </w:r>
                                  <w:r w:rsidRPr="002706EB">
                                    <w:rPr>
                                      <w:rFonts w:ascii="標楷體" w:eastAsia="標楷體" w:hAnsi="標楷體"/>
                                      <w:b/>
                                    </w:rPr>
                                    <w:t>2</w:t>
                                  </w:r>
                                  <w:r w:rsidRPr="002706EB">
                                    <w:rPr>
                                      <w:rFonts w:ascii="標楷體" w:eastAsia="標楷體" w:hAnsi="標楷體" w:hint="eastAsia"/>
                                      <w:b/>
                                    </w:rPr>
                                    <w:t xml:space="preserve">　文化資產普查補助計畫</w:t>
                                  </w:r>
                                  <w:r w:rsidR="0012295F">
                                    <w:rPr>
                                      <w:rFonts w:ascii="標楷體" w:eastAsia="標楷體" w:hAnsi="標楷體" w:hint="eastAsia"/>
                                      <w:b/>
                                    </w:rPr>
                                    <w:t>成果報告</w:t>
                                  </w:r>
                                  <w:r w:rsidRPr="002706EB">
                                    <w:rPr>
                                      <w:rFonts w:ascii="標楷體" w:eastAsia="標楷體" w:hAnsi="標楷體" w:hint="eastAsia"/>
                                      <w:b/>
                                    </w:rPr>
                                    <w:t>未公開供民眾線上查詢情形</w:t>
                                  </w:r>
                                </w:p>
                              </w:tc>
                            </w:tr>
                            <w:tr w:rsidR="002706EB" w:rsidRPr="002706EB" w14:paraId="10EC2E95" w14:textId="77777777" w:rsidTr="0012295F">
                              <w:trPr>
                                <w:trHeight w:val="227"/>
                              </w:trPr>
                              <w:tc>
                                <w:tcPr>
                                  <w:tcW w:w="567" w:type="dxa"/>
                                  <w:tcBorders>
                                    <w:top w:val="single" w:sz="4" w:space="0" w:color="auto"/>
                                  </w:tcBorders>
                                  <w:shd w:val="clear" w:color="auto" w:fill="DAEEF3" w:themeFill="accent5" w:themeFillTint="33"/>
                                  <w:vAlign w:val="center"/>
                                </w:tcPr>
                                <w:p w14:paraId="25CE7D51"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項次</w:t>
                                  </w:r>
                                </w:p>
                              </w:tc>
                              <w:tc>
                                <w:tcPr>
                                  <w:tcW w:w="826" w:type="dxa"/>
                                  <w:shd w:val="clear" w:color="auto" w:fill="DAEEF3" w:themeFill="accent5" w:themeFillTint="33"/>
                                </w:tcPr>
                                <w:p w14:paraId="7DAA5002" w14:textId="77777777" w:rsidR="002706EB" w:rsidRPr="002706EB" w:rsidRDefault="002706EB" w:rsidP="0012295F">
                                  <w:pPr>
                                    <w:overflowPunct w:val="0"/>
                                    <w:snapToGrid w:val="0"/>
                                    <w:spacing w:line="240" w:lineRule="exact"/>
                                    <w:jc w:val="center"/>
                                    <w:rPr>
                                      <w:rFonts w:ascii="標楷體" w:eastAsia="標楷體" w:hAnsi="標楷體"/>
                                      <w:sz w:val="20"/>
                                      <w:szCs w:val="20"/>
                                    </w:rPr>
                                  </w:pPr>
                                  <w:proofErr w:type="gramStart"/>
                                  <w:r w:rsidRPr="002706EB">
                                    <w:rPr>
                                      <w:rFonts w:ascii="標楷體" w:eastAsia="標楷體" w:hAnsi="標楷體" w:hint="eastAsia"/>
                                      <w:sz w:val="20"/>
                                      <w:szCs w:val="20"/>
                                    </w:rPr>
                                    <w:t>市縣別</w:t>
                                  </w:r>
                                  <w:proofErr w:type="gramEnd"/>
                                </w:p>
                              </w:tc>
                              <w:tc>
                                <w:tcPr>
                                  <w:tcW w:w="996" w:type="dxa"/>
                                  <w:shd w:val="clear" w:color="auto" w:fill="DAEEF3" w:themeFill="accent5" w:themeFillTint="33"/>
                                </w:tcPr>
                                <w:p w14:paraId="09CC56CA"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補助年度</w:t>
                                  </w:r>
                                </w:p>
                              </w:tc>
                              <w:tc>
                                <w:tcPr>
                                  <w:tcW w:w="3660" w:type="dxa"/>
                                  <w:shd w:val="clear" w:color="auto" w:fill="DAEEF3" w:themeFill="accent5" w:themeFillTint="33"/>
                                </w:tcPr>
                                <w:p w14:paraId="7F2A32CF"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計畫名稱</w:t>
                                  </w:r>
                                </w:p>
                              </w:tc>
                            </w:tr>
                            <w:tr w:rsidR="002706EB" w:rsidRPr="002706EB" w14:paraId="3D709B64" w14:textId="77777777" w:rsidTr="0012295F">
                              <w:trPr>
                                <w:trHeight w:val="227"/>
                              </w:trPr>
                              <w:tc>
                                <w:tcPr>
                                  <w:tcW w:w="567" w:type="dxa"/>
                                  <w:vAlign w:val="center"/>
                                </w:tcPr>
                                <w:p w14:paraId="4FC3B583"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1</w:t>
                                  </w:r>
                                </w:p>
                              </w:tc>
                              <w:tc>
                                <w:tcPr>
                                  <w:tcW w:w="826" w:type="dxa"/>
                                  <w:vAlign w:val="center"/>
                                </w:tcPr>
                                <w:p w14:paraId="221742F3"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新北市</w:t>
                                  </w:r>
                                </w:p>
                              </w:tc>
                              <w:tc>
                                <w:tcPr>
                                  <w:tcW w:w="996" w:type="dxa"/>
                                  <w:vAlign w:val="center"/>
                                </w:tcPr>
                                <w:p w14:paraId="71702E61"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1</w:t>
                                  </w:r>
                                  <w:r w:rsidRPr="002706EB">
                                    <w:rPr>
                                      <w:rFonts w:ascii="標楷體" w:eastAsia="標楷體" w:hAnsi="標楷體"/>
                                      <w:sz w:val="20"/>
                                      <w:szCs w:val="20"/>
                                    </w:rPr>
                                    <w:t>12</w:t>
                                  </w:r>
                                </w:p>
                              </w:tc>
                              <w:tc>
                                <w:tcPr>
                                  <w:tcW w:w="3660" w:type="dxa"/>
                                  <w:tcBorders>
                                    <w:top w:val="single" w:sz="4" w:space="0" w:color="auto"/>
                                    <w:left w:val="single" w:sz="4" w:space="0" w:color="auto"/>
                                    <w:bottom w:val="single" w:sz="4" w:space="0" w:color="auto"/>
                                    <w:right w:val="single" w:sz="4" w:space="0" w:color="auto"/>
                                  </w:tcBorders>
                                  <w:vAlign w:val="center"/>
                                </w:tcPr>
                                <w:p w14:paraId="77B031BA" w14:textId="5B417B99" w:rsidR="002706EB" w:rsidRPr="002706EB" w:rsidRDefault="002706EB" w:rsidP="0012295F">
                                  <w:pPr>
                                    <w:overflowPunct w:val="0"/>
                                    <w:snapToGrid w:val="0"/>
                                    <w:spacing w:line="240" w:lineRule="exact"/>
                                    <w:jc w:val="both"/>
                                    <w:rPr>
                                      <w:rFonts w:ascii="標楷體" w:eastAsia="標楷體" w:hAnsi="標楷體"/>
                                      <w:sz w:val="20"/>
                                      <w:szCs w:val="20"/>
                                    </w:rPr>
                                  </w:pPr>
                                  <w:r w:rsidRPr="002706EB">
                                    <w:rPr>
                                      <w:rFonts w:ascii="標楷體" w:eastAsia="標楷體" w:hAnsi="標楷體"/>
                                      <w:sz w:val="20"/>
                                      <w:szCs w:val="20"/>
                                    </w:rPr>
                                    <w:t>112</w:t>
                                  </w:r>
                                  <w:r w:rsidRPr="002706EB">
                                    <w:rPr>
                                      <w:rFonts w:ascii="標楷體" w:eastAsia="標楷體" w:hAnsi="標楷體" w:cs="新細明體" w:hint="eastAsia"/>
                                      <w:sz w:val="20"/>
                                      <w:szCs w:val="20"/>
                                    </w:rPr>
                                    <w:t>－</w:t>
                                  </w:r>
                                  <w:r w:rsidRPr="002706EB">
                                    <w:rPr>
                                      <w:rFonts w:ascii="標楷體" w:eastAsia="標楷體" w:hAnsi="標楷體"/>
                                      <w:sz w:val="20"/>
                                      <w:szCs w:val="20"/>
                                    </w:rPr>
                                    <w:t>113年新北市民俗普查計畫</w:t>
                                  </w:r>
                                  <w:r w:rsidR="00462302">
                                    <w:rPr>
                                      <w:rFonts w:ascii="標楷體" w:eastAsia="標楷體" w:hAnsi="標楷體" w:hint="eastAsia"/>
                                      <w:sz w:val="20"/>
                                      <w:szCs w:val="20"/>
                                    </w:rPr>
                                    <w:t>（</w:t>
                                  </w:r>
                                  <w:r w:rsidRPr="002706EB">
                                    <w:rPr>
                                      <w:rFonts w:ascii="標楷體" w:eastAsia="標楷體" w:hAnsi="標楷體"/>
                                      <w:sz w:val="20"/>
                                      <w:szCs w:val="20"/>
                                    </w:rPr>
                                    <w:t>三</w:t>
                                  </w:r>
                                  <w:r w:rsidR="00462302">
                                    <w:rPr>
                                      <w:rFonts w:ascii="標楷體" w:eastAsia="標楷體" w:hAnsi="標楷體" w:hint="eastAsia"/>
                                      <w:sz w:val="20"/>
                                      <w:szCs w:val="20"/>
                                    </w:rPr>
                                    <w:t>）</w:t>
                                  </w:r>
                                </w:p>
                              </w:tc>
                            </w:tr>
                            <w:tr w:rsidR="002706EB" w:rsidRPr="002706EB" w14:paraId="1C158563" w14:textId="77777777" w:rsidTr="0012295F">
                              <w:trPr>
                                <w:trHeight w:val="227"/>
                              </w:trPr>
                              <w:tc>
                                <w:tcPr>
                                  <w:tcW w:w="567" w:type="dxa"/>
                                  <w:vAlign w:val="center"/>
                                </w:tcPr>
                                <w:p w14:paraId="240617AF"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2</w:t>
                                  </w:r>
                                </w:p>
                              </w:tc>
                              <w:tc>
                                <w:tcPr>
                                  <w:tcW w:w="826" w:type="dxa"/>
                                  <w:vMerge w:val="restart"/>
                                  <w:vAlign w:val="center"/>
                                </w:tcPr>
                                <w:p w14:paraId="18C74B93"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桃園市</w:t>
                                  </w:r>
                                </w:p>
                              </w:tc>
                              <w:tc>
                                <w:tcPr>
                                  <w:tcW w:w="996" w:type="dxa"/>
                                  <w:vAlign w:val="center"/>
                                </w:tcPr>
                                <w:p w14:paraId="30AB0651"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1</w:t>
                                  </w:r>
                                  <w:r w:rsidRPr="002706EB">
                                    <w:rPr>
                                      <w:rFonts w:ascii="標楷體" w:eastAsia="標楷體" w:hAnsi="標楷體"/>
                                      <w:sz w:val="20"/>
                                      <w:szCs w:val="20"/>
                                    </w:rPr>
                                    <w:t>11</w:t>
                                  </w:r>
                                </w:p>
                              </w:tc>
                              <w:tc>
                                <w:tcPr>
                                  <w:tcW w:w="3660" w:type="dxa"/>
                                  <w:vAlign w:val="center"/>
                                </w:tcPr>
                                <w:p w14:paraId="2C1E28F2" w14:textId="77777777" w:rsidR="002706EB" w:rsidRPr="002706EB" w:rsidRDefault="002706EB" w:rsidP="0012295F">
                                  <w:pPr>
                                    <w:overflowPunct w:val="0"/>
                                    <w:snapToGrid w:val="0"/>
                                    <w:spacing w:line="240" w:lineRule="exact"/>
                                    <w:jc w:val="both"/>
                                    <w:rPr>
                                      <w:rFonts w:ascii="標楷體" w:eastAsia="標楷體" w:hAnsi="標楷體"/>
                                      <w:sz w:val="20"/>
                                      <w:szCs w:val="20"/>
                                    </w:rPr>
                                  </w:pPr>
                                  <w:r w:rsidRPr="002706EB">
                                    <w:rPr>
                                      <w:rFonts w:ascii="標楷體" w:eastAsia="標楷體" w:hAnsi="標楷體"/>
                                      <w:sz w:val="20"/>
                                      <w:szCs w:val="20"/>
                                    </w:rPr>
                                    <w:t>111年桃園市民俗普查計畫</w:t>
                                  </w:r>
                                </w:p>
                              </w:tc>
                            </w:tr>
                            <w:tr w:rsidR="002706EB" w:rsidRPr="002706EB" w14:paraId="42750950" w14:textId="77777777" w:rsidTr="0012295F">
                              <w:trPr>
                                <w:trHeight w:val="227"/>
                              </w:trPr>
                              <w:tc>
                                <w:tcPr>
                                  <w:tcW w:w="567" w:type="dxa"/>
                                  <w:vAlign w:val="center"/>
                                </w:tcPr>
                                <w:p w14:paraId="00AAE6A8"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3</w:t>
                                  </w:r>
                                </w:p>
                              </w:tc>
                              <w:tc>
                                <w:tcPr>
                                  <w:tcW w:w="826" w:type="dxa"/>
                                  <w:vMerge/>
                                  <w:vAlign w:val="center"/>
                                </w:tcPr>
                                <w:p w14:paraId="375F7DA5" w14:textId="77777777" w:rsidR="002706EB" w:rsidRPr="002706EB" w:rsidRDefault="002706EB" w:rsidP="0012295F">
                                  <w:pPr>
                                    <w:overflowPunct w:val="0"/>
                                    <w:snapToGrid w:val="0"/>
                                    <w:spacing w:line="240" w:lineRule="exact"/>
                                    <w:jc w:val="center"/>
                                    <w:rPr>
                                      <w:rFonts w:ascii="標楷體" w:eastAsia="標楷體" w:hAnsi="標楷體"/>
                                      <w:sz w:val="20"/>
                                      <w:szCs w:val="20"/>
                                    </w:rPr>
                                  </w:pPr>
                                </w:p>
                              </w:tc>
                              <w:tc>
                                <w:tcPr>
                                  <w:tcW w:w="996" w:type="dxa"/>
                                  <w:vMerge w:val="restart"/>
                                  <w:vAlign w:val="center"/>
                                </w:tcPr>
                                <w:p w14:paraId="6563E8C6"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1</w:t>
                                  </w:r>
                                  <w:r w:rsidRPr="002706EB">
                                    <w:rPr>
                                      <w:rFonts w:ascii="標楷體" w:eastAsia="標楷體" w:hAnsi="標楷體"/>
                                      <w:sz w:val="20"/>
                                      <w:szCs w:val="20"/>
                                    </w:rPr>
                                    <w:t>12</w:t>
                                  </w:r>
                                </w:p>
                              </w:tc>
                              <w:tc>
                                <w:tcPr>
                                  <w:tcW w:w="3660" w:type="dxa"/>
                                  <w:vAlign w:val="center"/>
                                </w:tcPr>
                                <w:p w14:paraId="44E5E452" w14:textId="77777777" w:rsidR="002706EB" w:rsidRPr="002706EB" w:rsidRDefault="002706EB" w:rsidP="0012295F">
                                  <w:pPr>
                                    <w:overflowPunct w:val="0"/>
                                    <w:snapToGrid w:val="0"/>
                                    <w:spacing w:line="240" w:lineRule="exact"/>
                                    <w:jc w:val="both"/>
                                    <w:rPr>
                                      <w:rFonts w:ascii="標楷體" w:eastAsia="標楷體" w:hAnsi="標楷體"/>
                                      <w:sz w:val="20"/>
                                      <w:szCs w:val="20"/>
                                    </w:rPr>
                                  </w:pPr>
                                  <w:r w:rsidRPr="002706EB">
                                    <w:rPr>
                                      <w:rFonts w:ascii="標楷體" w:eastAsia="標楷體" w:hAnsi="標楷體"/>
                                      <w:sz w:val="20"/>
                                      <w:szCs w:val="20"/>
                                    </w:rPr>
                                    <w:t>112年桃園市傳統表演藝術普查計畫</w:t>
                                  </w:r>
                                </w:p>
                              </w:tc>
                            </w:tr>
                            <w:tr w:rsidR="002706EB" w:rsidRPr="002706EB" w14:paraId="38331EFA" w14:textId="77777777" w:rsidTr="0012295F">
                              <w:trPr>
                                <w:trHeight w:val="227"/>
                              </w:trPr>
                              <w:tc>
                                <w:tcPr>
                                  <w:tcW w:w="567" w:type="dxa"/>
                                  <w:vAlign w:val="center"/>
                                </w:tcPr>
                                <w:p w14:paraId="1EF30EA4"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4</w:t>
                                  </w:r>
                                </w:p>
                              </w:tc>
                              <w:tc>
                                <w:tcPr>
                                  <w:tcW w:w="826" w:type="dxa"/>
                                  <w:vMerge/>
                                  <w:vAlign w:val="center"/>
                                </w:tcPr>
                                <w:p w14:paraId="6D85757A" w14:textId="77777777" w:rsidR="002706EB" w:rsidRPr="002706EB" w:rsidRDefault="002706EB" w:rsidP="0012295F">
                                  <w:pPr>
                                    <w:overflowPunct w:val="0"/>
                                    <w:snapToGrid w:val="0"/>
                                    <w:spacing w:line="240" w:lineRule="exact"/>
                                    <w:jc w:val="center"/>
                                    <w:rPr>
                                      <w:rFonts w:ascii="標楷體" w:eastAsia="標楷體" w:hAnsi="標楷體"/>
                                      <w:sz w:val="20"/>
                                      <w:szCs w:val="20"/>
                                    </w:rPr>
                                  </w:pPr>
                                </w:p>
                              </w:tc>
                              <w:tc>
                                <w:tcPr>
                                  <w:tcW w:w="996" w:type="dxa"/>
                                  <w:vMerge/>
                                  <w:vAlign w:val="center"/>
                                </w:tcPr>
                                <w:p w14:paraId="33F8C999" w14:textId="77777777" w:rsidR="002706EB" w:rsidRPr="002706EB" w:rsidRDefault="002706EB" w:rsidP="0012295F">
                                  <w:pPr>
                                    <w:overflowPunct w:val="0"/>
                                    <w:snapToGrid w:val="0"/>
                                    <w:spacing w:line="240" w:lineRule="exact"/>
                                    <w:jc w:val="center"/>
                                    <w:rPr>
                                      <w:rFonts w:ascii="標楷體" w:eastAsia="標楷體" w:hAnsi="標楷體"/>
                                      <w:sz w:val="20"/>
                                      <w:szCs w:val="20"/>
                                    </w:rPr>
                                  </w:pPr>
                                </w:p>
                              </w:tc>
                              <w:tc>
                                <w:tcPr>
                                  <w:tcW w:w="3660" w:type="dxa"/>
                                  <w:tcBorders>
                                    <w:bottom w:val="single" w:sz="4" w:space="0" w:color="auto"/>
                                  </w:tcBorders>
                                  <w:vAlign w:val="center"/>
                                </w:tcPr>
                                <w:p w14:paraId="6A5ACB38" w14:textId="77777777" w:rsidR="002706EB" w:rsidRPr="002706EB" w:rsidRDefault="002706EB" w:rsidP="0012295F">
                                  <w:pPr>
                                    <w:overflowPunct w:val="0"/>
                                    <w:snapToGrid w:val="0"/>
                                    <w:spacing w:line="240" w:lineRule="exact"/>
                                    <w:jc w:val="both"/>
                                    <w:rPr>
                                      <w:rFonts w:ascii="標楷體" w:eastAsia="標楷體" w:hAnsi="標楷體"/>
                                      <w:sz w:val="20"/>
                                      <w:szCs w:val="20"/>
                                    </w:rPr>
                                  </w:pPr>
                                  <w:r w:rsidRPr="002706EB">
                                    <w:rPr>
                                      <w:rFonts w:ascii="標楷體" w:eastAsia="標楷體" w:hAnsi="標楷體"/>
                                      <w:sz w:val="20"/>
                                      <w:szCs w:val="20"/>
                                    </w:rPr>
                                    <w:t>112年桃園市傳統工藝普查計畫</w:t>
                                  </w:r>
                                </w:p>
                              </w:tc>
                            </w:tr>
                            <w:tr w:rsidR="002706EB" w:rsidRPr="002706EB" w14:paraId="6798BC78" w14:textId="77777777" w:rsidTr="0012295F">
                              <w:trPr>
                                <w:trHeight w:val="227"/>
                              </w:trPr>
                              <w:tc>
                                <w:tcPr>
                                  <w:tcW w:w="567" w:type="dxa"/>
                                  <w:vAlign w:val="center"/>
                                </w:tcPr>
                                <w:p w14:paraId="1C382B6C"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5</w:t>
                                  </w:r>
                                </w:p>
                              </w:tc>
                              <w:tc>
                                <w:tcPr>
                                  <w:tcW w:w="826" w:type="dxa"/>
                                  <w:vAlign w:val="center"/>
                                </w:tcPr>
                                <w:p w14:paraId="31E69677" w14:textId="77777777" w:rsidR="002706EB" w:rsidRPr="002706EB" w:rsidRDefault="002706EB" w:rsidP="0012295F">
                                  <w:pPr>
                                    <w:overflowPunct w:val="0"/>
                                    <w:snapToGrid w:val="0"/>
                                    <w:spacing w:line="240" w:lineRule="exact"/>
                                    <w:jc w:val="center"/>
                                    <w:rPr>
                                      <w:rFonts w:ascii="標楷體" w:eastAsia="標楷體" w:hAnsi="標楷體"/>
                                      <w:sz w:val="20"/>
                                      <w:szCs w:val="20"/>
                                    </w:rPr>
                                  </w:pPr>
                                  <w:proofErr w:type="gramStart"/>
                                  <w:r w:rsidRPr="002706EB">
                                    <w:rPr>
                                      <w:rFonts w:ascii="標楷體" w:eastAsia="標楷體" w:hAnsi="標楷體" w:hint="eastAsia"/>
                                      <w:sz w:val="20"/>
                                      <w:szCs w:val="20"/>
                                    </w:rPr>
                                    <w:t>臺</w:t>
                                  </w:r>
                                  <w:proofErr w:type="gramEnd"/>
                                  <w:r w:rsidRPr="002706EB">
                                    <w:rPr>
                                      <w:rFonts w:ascii="標楷體" w:eastAsia="標楷體" w:hAnsi="標楷體" w:hint="eastAsia"/>
                                      <w:sz w:val="20"/>
                                      <w:szCs w:val="20"/>
                                    </w:rPr>
                                    <w:t>南市</w:t>
                                  </w:r>
                                </w:p>
                              </w:tc>
                              <w:tc>
                                <w:tcPr>
                                  <w:tcW w:w="996" w:type="dxa"/>
                                  <w:vAlign w:val="center"/>
                                </w:tcPr>
                                <w:p w14:paraId="762730F6"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1</w:t>
                                  </w:r>
                                  <w:r w:rsidRPr="002706EB">
                                    <w:rPr>
                                      <w:rFonts w:ascii="標楷體" w:eastAsia="標楷體" w:hAnsi="標楷體"/>
                                      <w:sz w:val="20"/>
                                      <w:szCs w:val="20"/>
                                    </w:rPr>
                                    <w:t>11</w:t>
                                  </w:r>
                                </w:p>
                              </w:tc>
                              <w:tc>
                                <w:tcPr>
                                  <w:tcW w:w="3660" w:type="dxa"/>
                                  <w:vAlign w:val="center"/>
                                </w:tcPr>
                                <w:p w14:paraId="588E567C" w14:textId="77777777" w:rsidR="002706EB" w:rsidRPr="002706EB" w:rsidRDefault="002706EB" w:rsidP="0012295F">
                                  <w:pPr>
                                    <w:overflowPunct w:val="0"/>
                                    <w:snapToGrid w:val="0"/>
                                    <w:spacing w:line="240" w:lineRule="exact"/>
                                    <w:jc w:val="both"/>
                                    <w:rPr>
                                      <w:rFonts w:ascii="標楷體" w:eastAsia="標楷體" w:hAnsi="標楷體"/>
                                      <w:sz w:val="20"/>
                                      <w:szCs w:val="20"/>
                                    </w:rPr>
                                  </w:pPr>
                                  <w:r w:rsidRPr="002706EB">
                                    <w:rPr>
                                      <w:rFonts w:ascii="標楷體" w:eastAsia="標楷體" w:hAnsi="標楷體"/>
                                      <w:sz w:val="20"/>
                                      <w:szCs w:val="20"/>
                                    </w:rPr>
                                    <w:t>111</w:t>
                                  </w:r>
                                  <w:r w:rsidRPr="002706EB">
                                    <w:rPr>
                                      <w:rFonts w:ascii="標楷體" w:eastAsia="標楷體" w:hAnsi="標楷體" w:cs="新細明體" w:hint="eastAsia"/>
                                      <w:sz w:val="20"/>
                                      <w:szCs w:val="20"/>
                                    </w:rPr>
                                    <w:t>－</w:t>
                                  </w:r>
                                  <w:proofErr w:type="gramStart"/>
                                  <w:r w:rsidRPr="002706EB">
                                    <w:rPr>
                                      <w:rFonts w:ascii="標楷體" w:eastAsia="標楷體" w:hAnsi="標楷體"/>
                                      <w:sz w:val="20"/>
                                      <w:szCs w:val="20"/>
                                    </w:rPr>
                                    <w:t>112</w:t>
                                  </w:r>
                                  <w:proofErr w:type="gramEnd"/>
                                  <w:r w:rsidRPr="002706EB">
                                    <w:rPr>
                                      <w:rFonts w:ascii="標楷體" w:eastAsia="標楷體" w:hAnsi="標楷體"/>
                                      <w:sz w:val="20"/>
                                      <w:szCs w:val="20"/>
                                    </w:rPr>
                                    <w:t>年度</w:t>
                                  </w:r>
                                  <w:proofErr w:type="gramStart"/>
                                  <w:r w:rsidRPr="002706EB">
                                    <w:rPr>
                                      <w:rFonts w:ascii="標楷體" w:eastAsia="標楷體" w:hAnsi="標楷體"/>
                                      <w:sz w:val="20"/>
                                      <w:szCs w:val="20"/>
                                    </w:rPr>
                                    <w:t>臺</w:t>
                                  </w:r>
                                  <w:proofErr w:type="gramEnd"/>
                                  <w:r w:rsidRPr="002706EB">
                                    <w:rPr>
                                      <w:rFonts w:ascii="標楷體" w:eastAsia="標楷體" w:hAnsi="標楷體"/>
                                      <w:sz w:val="20"/>
                                      <w:szCs w:val="20"/>
                                    </w:rPr>
                                    <w:t>南市臺灣基督長老教會19</w:t>
                                  </w:r>
                                  <w:r w:rsidRPr="002706EB">
                                    <w:rPr>
                                      <w:rFonts w:ascii="標楷體" w:eastAsia="標楷體" w:hAnsi="標楷體" w:cs="新細明體" w:hint="eastAsia"/>
                                      <w:sz w:val="20"/>
                                      <w:szCs w:val="20"/>
                                    </w:rPr>
                                    <w:t>－</w:t>
                                  </w:r>
                                  <w:r w:rsidRPr="002706EB">
                                    <w:rPr>
                                      <w:rFonts w:ascii="標楷體" w:eastAsia="標楷體" w:hAnsi="標楷體"/>
                                      <w:sz w:val="20"/>
                                      <w:szCs w:val="20"/>
                                    </w:rPr>
                                    <w:t>20世紀宣教文物普查及潛力古物價值調查研究計畫</w:t>
                                  </w:r>
                                </w:p>
                              </w:tc>
                            </w:tr>
                            <w:tr w:rsidR="002706EB" w:rsidRPr="002706EB" w14:paraId="5D0B13C5" w14:textId="77777777" w:rsidTr="0012295F">
                              <w:trPr>
                                <w:trHeight w:val="227"/>
                              </w:trPr>
                              <w:tc>
                                <w:tcPr>
                                  <w:tcW w:w="567" w:type="dxa"/>
                                  <w:vAlign w:val="center"/>
                                </w:tcPr>
                                <w:p w14:paraId="6983373C"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6</w:t>
                                  </w:r>
                                </w:p>
                              </w:tc>
                              <w:tc>
                                <w:tcPr>
                                  <w:tcW w:w="826" w:type="dxa"/>
                                  <w:vAlign w:val="center"/>
                                </w:tcPr>
                                <w:p w14:paraId="69EAEB5C"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新竹縣</w:t>
                                  </w:r>
                                </w:p>
                              </w:tc>
                              <w:tc>
                                <w:tcPr>
                                  <w:tcW w:w="996" w:type="dxa"/>
                                  <w:vAlign w:val="center"/>
                                </w:tcPr>
                                <w:p w14:paraId="74541E35"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1</w:t>
                                  </w:r>
                                  <w:r w:rsidRPr="002706EB">
                                    <w:rPr>
                                      <w:rFonts w:ascii="標楷體" w:eastAsia="標楷體" w:hAnsi="標楷體"/>
                                      <w:sz w:val="20"/>
                                      <w:szCs w:val="20"/>
                                    </w:rPr>
                                    <w:t>11</w:t>
                                  </w:r>
                                </w:p>
                              </w:tc>
                              <w:tc>
                                <w:tcPr>
                                  <w:tcW w:w="3660" w:type="dxa"/>
                                  <w:vAlign w:val="center"/>
                                </w:tcPr>
                                <w:p w14:paraId="5A17C5C6" w14:textId="02344ADE" w:rsidR="002706EB" w:rsidRPr="002706EB" w:rsidRDefault="002706EB" w:rsidP="0012295F">
                                  <w:pPr>
                                    <w:overflowPunct w:val="0"/>
                                    <w:snapToGrid w:val="0"/>
                                    <w:spacing w:line="240" w:lineRule="exact"/>
                                    <w:jc w:val="both"/>
                                    <w:rPr>
                                      <w:rFonts w:ascii="標楷體" w:eastAsia="標楷體" w:hAnsi="標楷體"/>
                                      <w:sz w:val="20"/>
                                      <w:szCs w:val="20"/>
                                    </w:rPr>
                                  </w:pPr>
                                  <w:r w:rsidRPr="002706EB">
                                    <w:rPr>
                                      <w:rFonts w:ascii="標楷體" w:eastAsia="標楷體" w:hAnsi="標楷體"/>
                                      <w:sz w:val="20"/>
                                      <w:szCs w:val="20"/>
                                    </w:rPr>
                                    <w:t>111</w:t>
                                  </w:r>
                                  <w:r w:rsidRPr="002706EB">
                                    <w:rPr>
                                      <w:rFonts w:ascii="標楷體" w:eastAsia="標楷體" w:hAnsi="標楷體" w:cs="新細明體" w:hint="eastAsia"/>
                                      <w:sz w:val="20"/>
                                      <w:szCs w:val="20"/>
                                    </w:rPr>
                                    <w:t>－</w:t>
                                  </w:r>
                                  <w:r w:rsidRPr="002706EB">
                                    <w:rPr>
                                      <w:rFonts w:ascii="標楷體" w:eastAsia="標楷體" w:hAnsi="標楷體"/>
                                      <w:sz w:val="20"/>
                                      <w:szCs w:val="20"/>
                                    </w:rPr>
                                    <w:t>112年新竹縣宗教文物普查建檔計畫</w:t>
                                  </w:r>
                                  <w:r w:rsidR="00462302">
                                    <w:rPr>
                                      <w:rFonts w:ascii="標楷體" w:eastAsia="標楷體" w:hAnsi="標楷體" w:hint="eastAsia"/>
                                      <w:sz w:val="20"/>
                                      <w:szCs w:val="20"/>
                                    </w:rPr>
                                    <w:t>（</w:t>
                                  </w:r>
                                  <w:r w:rsidRPr="002706EB">
                                    <w:rPr>
                                      <w:rFonts w:ascii="標楷體" w:eastAsia="標楷體" w:hAnsi="標楷體"/>
                                      <w:sz w:val="20"/>
                                      <w:szCs w:val="20"/>
                                    </w:rPr>
                                    <w:t>二</w:t>
                                  </w:r>
                                  <w:r w:rsidR="00462302">
                                    <w:rPr>
                                      <w:rFonts w:ascii="標楷體" w:eastAsia="標楷體" w:hAnsi="標楷體" w:hint="eastAsia"/>
                                      <w:sz w:val="20"/>
                                      <w:szCs w:val="20"/>
                                    </w:rPr>
                                    <w:t>）</w:t>
                                  </w:r>
                                </w:p>
                              </w:tc>
                            </w:tr>
                            <w:tr w:rsidR="002706EB" w:rsidRPr="002706EB" w14:paraId="54444120" w14:textId="77777777" w:rsidTr="0012295F">
                              <w:trPr>
                                <w:trHeight w:val="227"/>
                              </w:trPr>
                              <w:tc>
                                <w:tcPr>
                                  <w:tcW w:w="567" w:type="dxa"/>
                                  <w:vAlign w:val="center"/>
                                </w:tcPr>
                                <w:p w14:paraId="0D025A6A"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7</w:t>
                                  </w:r>
                                </w:p>
                              </w:tc>
                              <w:tc>
                                <w:tcPr>
                                  <w:tcW w:w="826" w:type="dxa"/>
                                  <w:vAlign w:val="center"/>
                                </w:tcPr>
                                <w:p w14:paraId="2E5352ED"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新竹市</w:t>
                                  </w:r>
                                </w:p>
                              </w:tc>
                              <w:tc>
                                <w:tcPr>
                                  <w:tcW w:w="996" w:type="dxa"/>
                                  <w:vAlign w:val="center"/>
                                </w:tcPr>
                                <w:p w14:paraId="4DA10D56"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1</w:t>
                                  </w:r>
                                  <w:r w:rsidRPr="002706EB">
                                    <w:rPr>
                                      <w:rFonts w:ascii="標楷體" w:eastAsia="標楷體" w:hAnsi="標楷體"/>
                                      <w:sz w:val="20"/>
                                      <w:szCs w:val="20"/>
                                    </w:rPr>
                                    <w:t>12</w:t>
                                  </w:r>
                                </w:p>
                              </w:tc>
                              <w:tc>
                                <w:tcPr>
                                  <w:tcW w:w="3660" w:type="dxa"/>
                                  <w:vAlign w:val="center"/>
                                </w:tcPr>
                                <w:p w14:paraId="368981C5" w14:textId="77777777" w:rsidR="002706EB" w:rsidRPr="002706EB" w:rsidRDefault="002706EB" w:rsidP="0012295F">
                                  <w:pPr>
                                    <w:overflowPunct w:val="0"/>
                                    <w:snapToGrid w:val="0"/>
                                    <w:spacing w:line="240" w:lineRule="exact"/>
                                    <w:jc w:val="both"/>
                                    <w:rPr>
                                      <w:rFonts w:ascii="標楷體" w:eastAsia="標楷體" w:hAnsi="標楷體"/>
                                      <w:sz w:val="20"/>
                                      <w:szCs w:val="20"/>
                                    </w:rPr>
                                  </w:pPr>
                                  <w:r w:rsidRPr="002706EB">
                                    <w:rPr>
                                      <w:rFonts w:ascii="標楷體" w:eastAsia="標楷體" w:hAnsi="標楷體" w:hint="eastAsia"/>
                                      <w:sz w:val="20"/>
                                      <w:szCs w:val="20"/>
                                    </w:rPr>
                                    <w:t>新竹市古蹟歷史建築等有形文化資產指定登錄前普查計畫</w:t>
                                  </w:r>
                                </w:p>
                              </w:tc>
                            </w:tr>
                            <w:tr w:rsidR="002706EB" w:rsidRPr="002706EB" w14:paraId="44BEB864" w14:textId="77777777" w:rsidTr="0012295F">
                              <w:trPr>
                                <w:trHeight w:val="227"/>
                              </w:trPr>
                              <w:tc>
                                <w:tcPr>
                                  <w:tcW w:w="567" w:type="dxa"/>
                                  <w:tcBorders>
                                    <w:bottom w:val="single" w:sz="4" w:space="0" w:color="auto"/>
                                  </w:tcBorders>
                                  <w:vAlign w:val="center"/>
                                </w:tcPr>
                                <w:p w14:paraId="59834B4E"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8</w:t>
                                  </w:r>
                                </w:p>
                              </w:tc>
                              <w:tc>
                                <w:tcPr>
                                  <w:tcW w:w="826" w:type="dxa"/>
                                  <w:vAlign w:val="center"/>
                                </w:tcPr>
                                <w:p w14:paraId="1CECD1A5"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sz w:val="20"/>
                                      <w:szCs w:val="20"/>
                                    </w:rPr>
                                    <w:t>苗栗縣</w:t>
                                  </w:r>
                                </w:p>
                              </w:tc>
                              <w:tc>
                                <w:tcPr>
                                  <w:tcW w:w="996" w:type="dxa"/>
                                  <w:vAlign w:val="center"/>
                                </w:tcPr>
                                <w:p w14:paraId="44336668"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1</w:t>
                                  </w:r>
                                  <w:r w:rsidRPr="002706EB">
                                    <w:rPr>
                                      <w:rFonts w:ascii="標楷體" w:eastAsia="標楷體" w:hAnsi="標楷體"/>
                                      <w:sz w:val="20"/>
                                      <w:szCs w:val="20"/>
                                    </w:rPr>
                                    <w:t>12</w:t>
                                  </w:r>
                                </w:p>
                              </w:tc>
                              <w:tc>
                                <w:tcPr>
                                  <w:tcW w:w="3660" w:type="dxa"/>
                                  <w:vAlign w:val="center"/>
                                </w:tcPr>
                                <w:p w14:paraId="02EC77DB" w14:textId="77777777" w:rsidR="002706EB" w:rsidRPr="002706EB" w:rsidRDefault="002706EB" w:rsidP="0012295F">
                                  <w:pPr>
                                    <w:overflowPunct w:val="0"/>
                                    <w:snapToGrid w:val="0"/>
                                    <w:spacing w:line="240" w:lineRule="exact"/>
                                    <w:jc w:val="both"/>
                                    <w:rPr>
                                      <w:rFonts w:ascii="標楷體" w:eastAsia="標楷體" w:hAnsi="標楷體"/>
                                      <w:sz w:val="20"/>
                                      <w:szCs w:val="20"/>
                                    </w:rPr>
                                  </w:pPr>
                                  <w:r w:rsidRPr="002706EB">
                                    <w:rPr>
                                      <w:rFonts w:ascii="標楷體" w:eastAsia="標楷體" w:hAnsi="標楷體"/>
                                      <w:sz w:val="20"/>
                                      <w:szCs w:val="20"/>
                                    </w:rPr>
                                    <w:t>112年苗栗縣竹南</w:t>
                                  </w:r>
                                  <w:proofErr w:type="gramStart"/>
                                  <w:r w:rsidRPr="002706EB">
                                    <w:rPr>
                                      <w:rFonts w:ascii="標楷體" w:eastAsia="標楷體" w:hAnsi="標楷體"/>
                                      <w:sz w:val="20"/>
                                      <w:szCs w:val="20"/>
                                    </w:rPr>
                                    <w:t>及通苑地區</w:t>
                                  </w:r>
                                  <w:proofErr w:type="gramEnd"/>
                                  <w:r w:rsidRPr="002706EB">
                                    <w:rPr>
                                      <w:rFonts w:ascii="標楷體" w:eastAsia="標楷體" w:hAnsi="標楷體"/>
                                      <w:sz w:val="20"/>
                                      <w:szCs w:val="20"/>
                                    </w:rPr>
                                    <w:t>百年媽祖廟文物普查建檔計畫</w:t>
                                  </w:r>
                                </w:p>
                              </w:tc>
                            </w:tr>
                            <w:tr w:rsidR="002706EB" w:rsidRPr="002706EB" w14:paraId="01DDDF22" w14:textId="77777777" w:rsidTr="0012295F">
                              <w:trPr>
                                <w:trHeight w:val="227"/>
                              </w:trPr>
                              <w:tc>
                                <w:tcPr>
                                  <w:tcW w:w="567" w:type="dxa"/>
                                  <w:tcBorders>
                                    <w:top w:val="single" w:sz="4" w:space="0" w:color="auto"/>
                                    <w:left w:val="single" w:sz="4" w:space="0" w:color="auto"/>
                                    <w:bottom w:val="single" w:sz="4" w:space="0" w:color="auto"/>
                                    <w:right w:val="single" w:sz="4" w:space="0" w:color="auto"/>
                                  </w:tcBorders>
                                  <w:vAlign w:val="center"/>
                                </w:tcPr>
                                <w:p w14:paraId="63B4B822"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9</w:t>
                                  </w:r>
                                </w:p>
                              </w:tc>
                              <w:tc>
                                <w:tcPr>
                                  <w:tcW w:w="826" w:type="dxa"/>
                                  <w:vAlign w:val="center"/>
                                </w:tcPr>
                                <w:p w14:paraId="2708DF19"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嘉義市</w:t>
                                  </w:r>
                                </w:p>
                              </w:tc>
                              <w:tc>
                                <w:tcPr>
                                  <w:tcW w:w="996" w:type="dxa"/>
                                  <w:vAlign w:val="center"/>
                                </w:tcPr>
                                <w:p w14:paraId="1A638765"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1</w:t>
                                  </w:r>
                                  <w:r w:rsidRPr="002706EB">
                                    <w:rPr>
                                      <w:rFonts w:ascii="標楷體" w:eastAsia="標楷體" w:hAnsi="標楷體"/>
                                      <w:sz w:val="20"/>
                                      <w:szCs w:val="20"/>
                                    </w:rPr>
                                    <w:t>11</w:t>
                                  </w:r>
                                </w:p>
                              </w:tc>
                              <w:tc>
                                <w:tcPr>
                                  <w:tcW w:w="3660" w:type="dxa"/>
                                  <w:vAlign w:val="center"/>
                                </w:tcPr>
                                <w:p w14:paraId="774DE1D7" w14:textId="77777777" w:rsidR="002706EB" w:rsidRPr="002706EB" w:rsidRDefault="002706EB" w:rsidP="0012295F">
                                  <w:pPr>
                                    <w:overflowPunct w:val="0"/>
                                    <w:snapToGrid w:val="0"/>
                                    <w:spacing w:line="240" w:lineRule="exact"/>
                                    <w:jc w:val="both"/>
                                    <w:rPr>
                                      <w:rFonts w:ascii="標楷體" w:eastAsia="標楷體" w:hAnsi="標楷體"/>
                                      <w:sz w:val="20"/>
                                      <w:szCs w:val="20"/>
                                    </w:rPr>
                                  </w:pPr>
                                  <w:r w:rsidRPr="002706EB">
                                    <w:rPr>
                                      <w:rFonts w:ascii="標楷體" w:eastAsia="標楷體" w:hAnsi="標楷體"/>
                                      <w:sz w:val="20"/>
                                      <w:szCs w:val="20"/>
                                    </w:rPr>
                                    <w:t>111</w:t>
                                  </w:r>
                                  <w:r w:rsidRPr="002706EB">
                                    <w:rPr>
                                      <w:rFonts w:ascii="標楷體" w:eastAsia="標楷體" w:hAnsi="標楷體" w:cs="新細明體" w:hint="eastAsia"/>
                                      <w:sz w:val="20"/>
                                      <w:szCs w:val="20"/>
                                    </w:rPr>
                                    <w:t>－</w:t>
                                  </w:r>
                                  <w:r w:rsidRPr="002706EB">
                                    <w:rPr>
                                      <w:rFonts w:ascii="標楷體" w:eastAsia="標楷體" w:hAnsi="標楷體"/>
                                      <w:sz w:val="20"/>
                                      <w:szCs w:val="20"/>
                                    </w:rPr>
                                    <w:t>112年嘉義市教會堂文物普查計畫</w:t>
                                  </w:r>
                                </w:p>
                              </w:tc>
                            </w:tr>
                            <w:tr w:rsidR="002706EB" w:rsidRPr="002706EB" w14:paraId="3ABEEB23" w14:textId="77777777" w:rsidTr="002706EB">
                              <w:tc>
                                <w:tcPr>
                                  <w:tcW w:w="6049" w:type="dxa"/>
                                  <w:gridSpan w:val="4"/>
                                  <w:tcBorders>
                                    <w:top w:val="single" w:sz="4" w:space="0" w:color="auto"/>
                                    <w:left w:val="nil"/>
                                    <w:bottom w:val="nil"/>
                                    <w:right w:val="nil"/>
                                  </w:tcBorders>
                                  <w:vAlign w:val="center"/>
                                </w:tcPr>
                                <w:p w14:paraId="37C5CFBA" w14:textId="77777777" w:rsidR="002706EB" w:rsidRPr="002706EB" w:rsidRDefault="002706EB" w:rsidP="002706EB">
                                  <w:pPr>
                                    <w:overflowPunct w:val="0"/>
                                    <w:snapToGrid w:val="0"/>
                                    <w:spacing w:line="0" w:lineRule="atLeast"/>
                                    <w:jc w:val="both"/>
                                    <w:rPr>
                                      <w:rFonts w:ascii="標楷體" w:eastAsia="標楷體" w:hAnsi="標楷體"/>
                                      <w:sz w:val="18"/>
                                      <w:szCs w:val="18"/>
                                    </w:rPr>
                                  </w:pPr>
                                  <w:r w:rsidRPr="002706EB">
                                    <w:rPr>
                                      <w:rFonts w:ascii="標楷體" w:eastAsia="標楷體" w:hAnsi="標楷體" w:hint="eastAsia"/>
                                      <w:sz w:val="18"/>
                                      <w:szCs w:val="18"/>
                                    </w:rPr>
                                    <w:t>資料來源:整理自文資局提供資料（截至114年4月2日止）。</w:t>
                                  </w:r>
                                </w:p>
                              </w:tc>
                            </w:tr>
                          </w:tbl>
                          <w:p w14:paraId="494F8305" w14:textId="77777777" w:rsidR="002706EB" w:rsidRPr="008C1D81" w:rsidRDefault="002706EB" w:rsidP="002706EB"/>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04C77067" id="_x0000_s1029" type="#_x0000_t202" style="position:absolute;left:0;text-align:left;margin-left:189.05pt;margin-top:458.45pt;width:308.4pt;height:234.7pt;z-index:-251628544;visibility:visible;mso-wrap-style:square;mso-width-percent:0;mso-height-percent:0;mso-wrap-distance-left:14.2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" filled="f" stroked="f">
                <v:textbox inset="1mm,1mm,1mm,1mm">
                  <w:txbxContent>
                    <w:tbl>
                      <w:tblPr>
                        <w:tblStyle w:val="a5"/>
                        <w:tblW w:w="0" w:type="auto"/>
                        <w:tblCellMar>
                          <w:left w:w="28" w:type="dxa"/>
                          <w:right w:w="28" w:type="dxa"/>
                        </w:tblCellMar>
                        <w:tblLook w:val="04A0" w:firstRow="1" w:lastRow="0" w:firstColumn="1" w:lastColumn="0" w:noHBand="0" w:noVBand="1"/>
                      </w:tblPr>
                      <w:tblGrid>
                        <w:gridCol w:w="567"/>
                        <w:gridCol w:w="826"/>
                        <w:gridCol w:w="996"/>
                        <w:gridCol w:w="3660"/>
                      </w:tblGrid>
                      <w:tr w:rsidR="002706EB" w:rsidRPr="002706EB" w14:paraId="5EDED642" w14:textId="77777777" w:rsidTr="002706EB">
                        <w:tc>
                          <w:tcPr>
                            <w:tcW w:w="6049" w:type="dxa"/>
                            <w:gridSpan w:val="4"/>
                            <w:tcBorders>
                              <w:top w:val="nil"/>
                              <w:left w:val="nil"/>
                              <w:right w:val="nil"/>
                            </w:tcBorders>
                          </w:tcPr>
                          <w:p w14:paraId="720C59D3" w14:textId="39AF1C35" w:rsidR="002706EB" w:rsidRPr="002706EB" w:rsidRDefault="002706EB" w:rsidP="0012295F">
                            <w:pPr>
                              <w:overflowPunct w:val="0"/>
                              <w:snapToGrid w:val="0"/>
                              <w:ind w:left="685" w:hangingChars="285" w:hanging="685"/>
                              <w:jc w:val="both"/>
                              <w:rPr>
                                <w:rFonts w:ascii="標楷體" w:eastAsia="標楷體" w:hAnsi="標楷體"/>
                                <w:sz w:val="20"/>
                                <w:szCs w:val="20"/>
                              </w:rPr>
                            </w:pPr>
                            <w:r w:rsidRPr="002706EB">
                              <w:rPr>
                                <w:rFonts w:ascii="標楷體" w:eastAsia="標楷體" w:hAnsi="標楷體" w:hint="eastAsia"/>
                                <w:b/>
                              </w:rPr>
                              <w:t>表</w:t>
                            </w:r>
                            <w:r w:rsidRPr="002706EB">
                              <w:rPr>
                                <w:rFonts w:ascii="標楷體" w:eastAsia="標楷體" w:hAnsi="標楷體"/>
                                <w:b/>
                              </w:rPr>
                              <w:t>2</w:t>
                            </w:r>
                            <w:r w:rsidRPr="002706EB">
                              <w:rPr>
                                <w:rFonts w:ascii="標楷體" w:eastAsia="標楷體" w:hAnsi="標楷體" w:hint="eastAsia"/>
                                <w:b/>
                              </w:rPr>
                              <w:t xml:space="preserve">　文化資產普查補助計畫</w:t>
                            </w:r>
                            <w:r w:rsidR="0012295F">
                              <w:rPr>
                                <w:rFonts w:ascii="標楷體" w:eastAsia="標楷體" w:hAnsi="標楷體" w:hint="eastAsia"/>
                                <w:b/>
                              </w:rPr>
                              <w:t>成果報告</w:t>
                            </w:r>
                            <w:r w:rsidRPr="002706EB">
                              <w:rPr>
                                <w:rFonts w:ascii="標楷體" w:eastAsia="標楷體" w:hAnsi="標楷體" w:hint="eastAsia"/>
                                <w:b/>
                              </w:rPr>
                              <w:t>未公開供民眾線上查詢情形</w:t>
                            </w:r>
                          </w:p>
                        </w:tc>
                      </w:tr>
                      <w:tr w:rsidR="002706EB" w:rsidRPr="002706EB" w14:paraId="10EC2E95" w14:textId="77777777" w:rsidTr="0012295F">
                        <w:trPr>
                          <w:trHeight w:val="227"/>
                        </w:trPr>
                        <w:tc>
                          <w:tcPr>
                            <w:tcW w:w="567" w:type="dxa"/>
                            <w:tcBorders>
                              <w:top w:val="single" w:sz="4" w:space="0" w:color="auto"/>
                            </w:tcBorders>
                            <w:shd w:val="clear" w:color="auto" w:fill="DAEEF3" w:themeFill="accent5" w:themeFillTint="33"/>
                            <w:vAlign w:val="center"/>
                          </w:tcPr>
                          <w:p w14:paraId="25CE7D51"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項次</w:t>
                            </w:r>
                          </w:p>
                        </w:tc>
                        <w:tc>
                          <w:tcPr>
                            <w:tcW w:w="826" w:type="dxa"/>
                            <w:shd w:val="clear" w:color="auto" w:fill="DAEEF3" w:themeFill="accent5" w:themeFillTint="33"/>
                          </w:tcPr>
                          <w:p w14:paraId="7DAA5002" w14:textId="77777777" w:rsidR="002706EB" w:rsidRPr="002706EB" w:rsidRDefault="002706EB" w:rsidP="0012295F">
                            <w:pPr>
                              <w:overflowPunct w:val="0"/>
                              <w:snapToGrid w:val="0"/>
                              <w:spacing w:line="240" w:lineRule="exact"/>
                              <w:jc w:val="center"/>
                              <w:rPr>
                                <w:rFonts w:ascii="標楷體" w:eastAsia="標楷體" w:hAnsi="標楷體"/>
                                <w:sz w:val="20"/>
                                <w:szCs w:val="20"/>
                              </w:rPr>
                            </w:pPr>
                            <w:proofErr w:type="gramStart"/>
                            <w:r w:rsidRPr="002706EB">
                              <w:rPr>
                                <w:rFonts w:ascii="標楷體" w:eastAsia="標楷體" w:hAnsi="標楷體" w:hint="eastAsia"/>
                                <w:sz w:val="20"/>
                                <w:szCs w:val="20"/>
                              </w:rPr>
                              <w:t>市縣別</w:t>
                            </w:r>
                            <w:proofErr w:type="gramEnd"/>
                          </w:p>
                        </w:tc>
                        <w:tc>
                          <w:tcPr>
                            <w:tcW w:w="996" w:type="dxa"/>
                            <w:shd w:val="clear" w:color="auto" w:fill="DAEEF3" w:themeFill="accent5" w:themeFillTint="33"/>
                          </w:tcPr>
                          <w:p w14:paraId="09CC56CA"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補助年度</w:t>
                            </w:r>
                          </w:p>
                        </w:tc>
                        <w:tc>
                          <w:tcPr>
                            <w:tcW w:w="3660" w:type="dxa"/>
                            <w:shd w:val="clear" w:color="auto" w:fill="DAEEF3" w:themeFill="accent5" w:themeFillTint="33"/>
                          </w:tcPr>
                          <w:p w14:paraId="7F2A32CF"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計畫名稱</w:t>
                            </w:r>
                          </w:p>
                        </w:tc>
                      </w:tr>
                      <w:tr w:rsidR="002706EB" w:rsidRPr="002706EB" w14:paraId="3D709B64" w14:textId="77777777" w:rsidTr="0012295F">
                        <w:trPr>
                          <w:trHeight w:val="227"/>
                        </w:trPr>
                        <w:tc>
                          <w:tcPr>
                            <w:tcW w:w="567" w:type="dxa"/>
                            <w:vAlign w:val="center"/>
                          </w:tcPr>
                          <w:p w14:paraId="4FC3B583"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1</w:t>
                            </w:r>
                          </w:p>
                        </w:tc>
                        <w:tc>
                          <w:tcPr>
                            <w:tcW w:w="826" w:type="dxa"/>
                            <w:vAlign w:val="center"/>
                          </w:tcPr>
                          <w:p w14:paraId="221742F3"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新北市</w:t>
                            </w:r>
                          </w:p>
                        </w:tc>
                        <w:tc>
                          <w:tcPr>
                            <w:tcW w:w="996" w:type="dxa"/>
                            <w:vAlign w:val="center"/>
                          </w:tcPr>
                          <w:p w14:paraId="71702E61"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1</w:t>
                            </w:r>
                            <w:r w:rsidRPr="002706EB">
                              <w:rPr>
                                <w:rFonts w:ascii="標楷體" w:eastAsia="標楷體" w:hAnsi="標楷體"/>
                                <w:sz w:val="20"/>
                                <w:szCs w:val="20"/>
                              </w:rPr>
                              <w:t>12</w:t>
                            </w:r>
                          </w:p>
                        </w:tc>
                        <w:tc>
                          <w:tcPr>
                            <w:tcW w:w="3660" w:type="dxa"/>
                            <w:tcBorders>
                              <w:top w:val="single" w:sz="4" w:space="0" w:color="auto"/>
                              <w:left w:val="single" w:sz="4" w:space="0" w:color="auto"/>
                              <w:bottom w:val="single" w:sz="4" w:space="0" w:color="auto"/>
                              <w:right w:val="single" w:sz="4" w:space="0" w:color="auto"/>
                            </w:tcBorders>
                            <w:vAlign w:val="center"/>
                          </w:tcPr>
                          <w:p w14:paraId="77B031BA" w14:textId="5B417B99" w:rsidR="002706EB" w:rsidRPr="002706EB" w:rsidRDefault="002706EB" w:rsidP="0012295F">
                            <w:pPr>
                              <w:overflowPunct w:val="0"/>
                              <w:snapToGrid w:val="0"/>
                              <w:spacing w:line="240" w:lineRule="exact"/>
                              <w:jc w:val="both"/>
                              <w:rPr>
                                <w:rFonts w:ascii="標楷體" w:eastAsia="標楷體" w:hAnsi="標楷體"/>
                                <w:sz w:val="20"/>
                                <w:szCs w:val="20"/>
                              </w:rPr>
                            </w:pPr>
                            <w:r w:rsidRPr="002706EB">
                              <w:rPr>
                                <w:rFonts w:ascii="標楷體" w:eastAsia="標楷體" w:hAnsi="標楷體"/>
                                <w:sz w:val="20"/>
                                <w:szCs w:val="20"/>
                              </w:rPr>
                              <w:t>112</w:t>
                            </w:r>
                            <w:r w:rsidRPr="002706EB">
                              <w:rPr>
                                <w:rFonts w:ascii="標楷體" w:eastAsia="標楷體" w:hAnsi="標楷體" w:cs="新細明體" w:hint="eastAsia"/>
                                <w:sz w:val="20"/>
                                <w:szCs w:val="20"/>
                              </w:rPr>
                              <w:t>－</w:t>
                            </w:r>
                            <w:r w:rsidRPr="002706EB">
                              <w:rPr>
                                <w:rFonts w:ascii="標楷體" w:eastAsia="標楷體" w:hAnsi="標楷體"/>
                                <w:sz w:val="20"/>
                                <w:szCs w:val="20"/>
                              </w:rPr>
                              <w:t>113年新北市民俗普查計畫</w:t>
                            </w:r>
                            <w:r w:rsidR="00462302">
                              <w:rPr>
                                <w:rFonts w:ascii="標楷體" w:eastAsia="標楷體" w:hAnsi="標楷體" w:hint="eastAsia"/>
                                <w:sz w:val="20"/>
                                <w:szCs w:val="20"/>
                              </w:rPr>
                              <w:t>（</w:t>
                            </w:r>
                            <w:r w:rsidRPr="002706EB">
                              <w:rPr>
                                <w:rFonts w:ascii="標楷體" w:eastAsia="標楷體" w:hAnsi="標楷體"/>
                                <w:sz w:val="20"/>
                                <w:szCs w:val="20"/>
                              </w:rPr>
                              <w:t>三</w:t>
                            </w:r>
                            <w:r w:rsidR="00462302">
                              <w:rPr>
                                <w:rFonts w:ascii="標楷體" w:eastAsia="標楷體" w:hAnsi="標楷體" w:hint="eastAsia"/>
                                <w:sz w:val="20"/>
                                <w:szCs w:val="20"/>
                              </w:rPr>
                              <w:t>）</w:t>
                            </w:r>
                          </w:p>
                        </w:tc>
                      </w:tr>
                      <w:tr w:rsidR="002706EB" w:rsidRPr="002706EB" w14:paraId="1C158563" w14:textId="77777777" w:rsidTr="0012295F">
                        <w:trPr>
                          <w:trHeight w:val="227"/>
                        </w:trPr>
                        <w:tc>
                          <w:tcPr>
                            <w:tcW w:w="567" w:type="dxa"/>
                            <w:vAlign w:val="center"/>
                          </w:tcPr>
                          <w:p w14:paraId="240617AF"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2</w:t>
                            </w:r>
                          </w:p>
                        </w:tc>
                        <w:tc>
                          <w:tcPr>
                            <w:tcW w:w="826" w:type="dxa"/>
                            <w:vMerge w:val="restart"/>
                            <w:vAlign w:val="center"/>
                          </w:tcPr>
                          <w:p w14:paraId="18C74B93"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桃園市</w:t>
                            </w:r>
                          </w:p>
                        </w:tc>
                        <w:tc>
                          <w:tcPr>
                            <w:tcW w:w="996" w:type="dxa"/>
                            <w:vAlign w:val="center"/>
                          </w:tcPr>
                          <w:p w14:paraId="30AB0651"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1</w:t>
                            </w:r>
                            <w:r w:rsidRPr="002706EB">
                              <w:rPr>
                                <w:rFonts w:ascii="標楷體" w:eastAsia="標楷體" w:hAnsi="標楷體"/>
                                <w:sz w:val="20"/>
                                <w:szCs w:val="20"/>
                              </w:rPr>
                              <w:t>11</w:t>
                            </w:r>
                          </w:p>
                        </w:tc>
                        <w:tc>
                          <w:tcPr>
                            <w:tcW w:w="3660" w:type="dxa"/>
                            <w:vAlign w:val="center"/>
                          </w:tcPr>
                          <w:p w14:paraId="2C1E28F2" w14:textId="77777777" w:rsidR="002706EB" w:rsidRPr="002706EB" w:rsidRDefault="002706EB" w:rsidP="0012295F">
                            <w:pPr>
                              <w:overflowPunct w:val="0"/>
                              <w:snapToGrid w:val="0"/>
                              <w:spacing w:line="240" w:lineRule="exact"/>
                              <w:jc w:val="both"/>
                              <w:rPr>
                                <w:rFonts w:ascii="標楷體" w:eastAsia="標楷體" w:hAnsi="標楷體"/>
                                <w:sz w:val="20"/>
                                <w:szCs w:val="20"/>
                              </w:rPr>
                            </w:pPr>
                            <w:r w:rsidRPr="002706EB">
                              <w:rPr>
                                <w:rFonts w:ascii="標楷體" w:eastAsia="標楷體" w:hAnsi="標楷體"/>
                                <w:sz w:val="20"/>
                                <w:szCs w:val="20"/>
                              </w:rPr>
                              <w:t>111年桃園市民俗普查計畫</w:t>
                            </w:r>
                          </w:p>
                        </w:tc>
                      </w:tr>
                      <w:tr w:rsidR="002706EB" w:rsidRPr="002706EB" w14:paraId="42750950" w14:textId="77777777" w:rsidTr="0012295F">
                        <w:trPr>
                          <w:trHeight w:val="227"/>
                        </w:trPr>
                        <w:tc>
                          <w:tcPr>
                            <w:tcW w:w="567" w:type="dxa"/>
                            <w:vAlign w:val="center"/>
                          </w:tcPr>
                          <w:p w14:paraId="00AAE6A8"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3</w:t>
                            </w:r>
                          </w:p>
                        </w:tc>
                        <w:tc>
                          <w:tcPr>
                            <w:tcW w:w="826" w:type="dxa"/>
                            <w:vMerge/>
                            <w:vAlign w:val="center"/>
                          </w:tcPr>
                          <w:p w14:paraId="375F7DA5" w14:textId="77777777" w:rsidR="002706EB" w:rsidRPr="002706EB" w:rsidRDefault="002706EB" w:rsidP="0012295F">
                            <w:pPr>
                              <w:overflowPunct w:val="0"/>
                              <w:snapToGrid w:val="0"/>
                              <w:spacing w:line="240" w:lineRule="exact"/>
                              <w:jc w:val="center"/>
                              <w:rPr>
                                <w:rFonts w:ascii="標楷體" w:eastAsia="標楷體" w:hAnsi="標楷體"/>
                                <w:sz w:val="20"/>
                                <w:szCs w:val="20"/>
                              </w:rPr>
                            </w:pPr>
                          </w:p>
                        </w:tc>
                        <w:tc>
                          <w:tcPr>
                            <w:tcW w:w="996" w:type="dxa"/>
                            <w:vMerge w:val="restart"/>
                            <w:vAlign w:val="center"/>
                          </w:tcPr>
                          <w:p w14:paraId="6563E8C6"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1</w:t>
                            </w:r>
                            <w:r w:rsidRPr="002706EB">
                              <w:rPr>
                                <w:rFonts w:ascii="標楷體" w:eastAsia="標楷體" w:hAnsi="標楷體"/>
                                <w:sz w:val="20"/>
                                <w:szCs w:val="20"/>
                              </w:rPr>
                              <w:t>12</w:t>
                            </w:r>
                          </w:p>
                        </w:tc>
                        <w:tc>
                          <w:tcPr>
                            <w:tcW w:w="3660" w:type="dxa"/>
                            <w:vAlign w:val="center"/>
                          </w:tcPr>
                          <w:p w14:paraId="44E5E452" w14:textId="77777777" w:rsidR="002706EB" w:rsidRPr="002706EB" w:rsidRDefault="002706EB" w:rsidP="0012295F">
                            <w:pPr>
                              <w:overflowPunct w:val="0"/>
                              <w:snapToGrid w:val="0"/>
                              <w:spacing w:line="240" w:lineRule="exact"/>
                              <w:jc w:val="both"/>
                              <w:rPr>
                                <w:rFonts w:ascii="標楷體" w:eastAsia="標楷體" w:hAnsi="標楷體"/>
                                <w:sz w:val="20"/>
                                <w:szCs w:val="20"/>
                              </w:rPr>
                            </w:pPr>
                            <w:r w:rsidRPr="002706EB">
                              <w:rPr>
                                <w:rFonts w:ascii="標楷體" w:eastAsia="標楷體" w:hAnsi="標楷體"/>
                                <w:sz w:val="20"/>
                                <w:szCs w:val="20"/>
                              </w:rPr>
                              <w:t>112年桃園市傳統表演藝術普查計畫</w:t>
                            </w:r>
                          </w:p>
                        </w:tc>
                      </w:tr>
                      <w:tr w:rsidR="002706EB" w:rsidRPr="002706EB" w14:paraId="38331EFA" w14:textId="77777777" w:rsidTr="0012295F">
                        <w:trPr>
                          <w:trHeight w:val="227"/>
                        </w:trPr>
                        <w:tc>
                          <w:tcPr>
                            <w:tcW w:w="567" w:type="dxa"/>
                            <w:vAlign w:val="center"/>
                          </w:tcPr>
                          <w:p w14:paraId="1EF30EA4"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4</w:t>
                            </w:r>
                          </w:p>
                        </w:tc>
                        <w:tc>
                          <w:tcPr>
                            <w:tcW w:w="826" w:type="dxa"/>
                            <w:vMerge/>
                            <w:vAlign w:val="center"/>
                          </w:tcPr>
                          <w:p w14:paraId="6D85757A" w14:textId="77777777" w:rsidR="002706EB" w:rsidRPr="002706EB" w:rsidRDefault="002706EB" w:rsidP="0012295F">
                            <w:pPr>
                              <w:overflowPunct w:val="0"/>
                              <w:snapToGrid w:val="0"/>
                              <w:spacing w:line="240" w:lineRule="exact"/>
                              <w:jc w:val="center"/>
                              <w:rPr>
                                <w:rFonts w:ascii="標楷體" w:eastAsia="標楷體" w:hAnsi="標楷體"/>
                                <w:sz w:val="20"/>
                                <w:szCs w:val="20"/>
                              </w:rPr>
                            </w:pPr>
                          </w:p>
                        </w:tc>
                        <w:tc>
                          <w:tcPr>
                            <w:tcW w:w="996" w:type="dxa"/>
                            <w:vMerge/>
                            <w:vAlign w:val="center"/>
                          </w:tcPr>
                          <w:p w14:paraId="33F8C999" w14:textId="77777777" w:rsidR="002706EB" w:rsidRPr="002706EB" w:rsidRDefault="002706EB" w:rsidP="0012295F">
                            <w:pPr>
                              <w:overflowPunct w:val="0"/>
                              <w:snapToGrid w:val="0"/>
                              <w:spacing w:line="240" w:lineRule="exact"/>
                              <w:jc w:val="center"/>
                              <w:rPr>
                                <w:rFonts w:ascii="標楷體" w:eastAsia="標楷體" w:hAnsi="標楷體"/>
                                <w:sz w:val="20"/>
                                <w:szCs w:val="20"/>
                              </w:rPr>
                            </w:pPr>
                          </w:p>
                        </w:tc>
                        <w:tc>
                          <w:tcPr>
                            <w:tcW w:w="3660" w:type="dxa"/>
                            <w:tcBorders>
                              <w:bottom w:val="single" w:sz="4" w:space="0" w:color="auto"/>
                            </w:tcBorders>
                            <w:vAlign w:val="center"/>
                          </w:tcPr>
                          <w:p w14:paraId="6A5ACB38" w14:textId="77777777" w:rsidR="002706EB" w:rsidRPr="002706EB" w:rsidRDefault="002706EB" w:rsidP="0012295F">
                            <w:pPr>
                              <w:overflowPunct w:val="0"/>
                              <w:snapToGrid w:val="0"/>
                              <w:spacing w:line="240" w:lineRule="exact"/>
                              <w:jc w:val="both"/>
                              <w:rPr>
                                <w:rFonts w:ascii="標楷體" w:eastAsia="標楷體" w:hAnsi="標楷體"/>
                                <w:sz w:val="20"/>
                                <w:szCs w:val="20"/>
                              </w:rPr>
                            </w:pPr>
                            <w:r w:rsidRPr="002706EB">
                              <w:rPr>
                                <w:rFonts w:ascii="標楷體" w:eastAsia="標楷體" w:hAnsi="標楷體"/>
                                <w:sz w:val="20"/>
                                <w:szCs w:val="20"/>
                              </w:rPr>
                              <w:t>112年桃園市傳統工藝普查計畫</w:t>
                            </w:r>
                          </w:p>
                        </w:tc>
                      </w:tr>
                      <w:tr w:rsidR="002706EB" w:rsidRPr="002706EB" w14:paraId="6798BC78" w14:textId="77777777" w:rsidTr="0012295F">
                        <w:trPr>
                          <w:trHeight w:val="227"/>
                        </w:trPr>
                        <w:tc>
                          <w:tcPr>
                            <w:tcW w:w="567" w:type="dxa"/>
                            <w:vAlign w:val="center"/>
                          </w:tcPr>
                          <w:p w14:paraId="1C382B6C"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5</w:t>
                            </w:r>
                          </w:p>
                        </w:tc>
                        <w:tc>
                          <w:tcPr>
                            <w:tcW w:w="826" w:type="dxa"/>
                            <w:vAlign w:val="center"/>
                          </w:tcPr>
                          <w:p w14:paraId="31E69677" w14:textId="77777777" w:rsidR="002706EB" w:rsidRPr="002706EB" w:rsidRDefault="002706EB" w:rsidP="0012295F">
                            <w:pPr>
                              <w:overflowPunct w:val="0"/>
                              <w:snapToGrid w:val="0"/>
                              <w:spacing w:line="240" w:lineRule="exact"/>
                              <w:jc w:val="center"/>
                              <w:rPr>
                                <w:rFonts w:ascii="標楷體" w:eastAsia="標楷體" w:hAnsi="標楷體"/>
                                <w:sz w:val="20"/>
                                <w:szCs w:val="20"/>
                              </w:rPr>
                            </w:pPr>
                            <w:proofErr w:type="gramStart"/>
                            <w:r w:rsidRPr="002706EB">
                              <w:rPr>
                                <w:rFonts w:ascii="標楷體" w:eastAsia="標楷體" w:hAnsi="標楷體" w:hint="eastAsia"/>
                                <w:sz w:val="20"/>
                                <w:szCs w:val="20"/>
                              </w:rPr>
                              <w:t>臺</w:t>
                            </w:r>
                            <w:proofErr w:type="gramEnd"/>
                            <w:r w:rsidRPr="002706EB">
                              <w:rPr>
                                <w:rFonts w:ascii="標楷體" w:eastAsia="標楷體" w:hAnsi="標楷體" w:hint="eastAsia"/>
                                <w:sz w:val="20"/>
                                <w:szCs w:val="20"/>
                              </w:rPr>
                              <w:t>南市</w:t>
                            </w:r>
                          </w:p>
                        </w:tc>
                        <w:tc>
                          <w:tcPr>
                            <w:tcW w:w="996" w:type="dxa"/>
                            <w:vAlign w:val="center"/>
                          </w:tcPr>
                          <w:p w14:paraId="762730F6"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1</w:t>
                            </w:r>
                            <w:r w:rsidRPr="002706EB">
                              <w:rPr>
                                <w:rFonts w:ascii="標楷體" w:eastAsia="標楷體" w:hAnsi="標楷體"/>
                                <w:sz w:val="20"/>
                                <w:szCs w:val="20"/>
                              </w:rPr>
                              <w:t>11</w:t>
                            </w:r>
                          </w:p>
                        </w:tc>
                        <w:tc>
                          <w:tcPr>
                            <w:tcW w:w="3660" w:type="dxa"/>
                            <w:vAlign w:val="center"/>
                          </w:tcPr>
                          <w:p w14:paraId="588E567C" w14:textId="77777777" w:rsidR="002706EB" w:rsidRPr="002706EB" w:rsidRDefault="002706EB" w:rsidP="0012295F">
                            <w:pPr>
                              <w:overflowPunct w:val="0"/>
                              <w:snapToGrid w:val="0"/>
                              <w:spacing w:line="240" w:lineRule="exact"/>
                              <w:jc w:val="both"/>
                              <w:rPr>
                                <w:rFonts w:ascii="標楷體" w:eastAsia="標楷體" w:hAnsi="標楷體"/>
                                <w:sz w:val="20"/>
                                <w:szCs w:val="20"/>
                              </w:rPr>
                            </w:pPr>
                            <w:r w:rsidRPr="002706EB">
                              <w:rPr>
                                <w:rFonts w:ascii="標楷體" w:eastAsia="標楷體" w:hAnsi="標楷體"/>
                                <w:sz w:val="20"/>
                                <w:szCs w:val="20"/>
                              </w:rPr>
                              <w:t>111</w:t>
                            </w:r>
                            <w:r w:rsidRPr="002706EB">
                              <w:rPr>
                                <w:rFonts w:ascii="標楷體" w:eastAsia="標楷體" w:hAnsi="標楷體" w:cs="新細明體" w:hint="eastAsia"/>
                                <w:sz w:val="20"/>
                                <w:szCs w:val="20"/>
                              </w:rPr>
                              <w:t>－</w:t>
                            </w:r>
                            <w:proofErr w:type="gramStart"/>
                            <w:r w:rsidRPr="002706EB">
                              <w:rPr>
                                <w:rFonts w:ascii="標楷體" w:eastAsia="標楷體" w:hAnsi="標楷體"/>
                                <w:sz w:val="20"/>
                                <w:szCs w:val="20"/>
                              </w:rPr>
                              <w:t>112</w:t>
                            </w:r>
                            <w:proofErr w:type="gramEnd"/>
                            <w:r w:rsidRPr="002706EB">
                              <w:rPr>
                                <w:rFonts w:ascii="標楷體" w:eastAsia="標楷體" w:hAnsi="標楷體"/>
                                <w:sz w:val="20"/>
                                <w:szCs w:val="20"/>
                              </w:rPr>
                              <w:t>年度</w:t>
                            </w:r>
                            <w:proofErr w:type="gramStart"/>
                            <w:r w:rsidRPr="002706EB">
                              <w:rPr>
                                <w:rFonts w:ascii="標楷體" w:eastAsia="標楷體" w:hAnsi="標楷體"/>
                                <w:sz w:val="20"/>
                                <w:szCs w:val="20"/>
                              </w:rPr>
                              <w:t>臺</w:t>
                            </w:r>
                            <w:proofErr w:type="gramEnd"/>
                            <w:r w:rsidRPr="002706EB">
                              <w:rPr>
                                <w:rFonts w:ascii="標楷體" w:eastAsia="標楷體" w:hAnsi="標楷體"/>
                                <w:sz w:val="20"/>
                                <w:szCs w:val="20"/>
                              </w:rPr>
                              <w:t>南市臺灣基督長老教會19</w:t>
                            </w:r>
                            <w:r w:rsidRPr="002706EB">
                              <w:rPr>
                                <w:rFonts w:ascii="標楷體" w:eastAsia="標楷體" w:hAnsi="標楷體" w:cs="新細明體" w:hint="eastAsia"/>
                                <w:sz w:val="20"/>
                                <w:szCs w:val="20"/>
                              </w:rPr>
                              <w:t>－</w:t>
                            </w:r>
                            <w:r w:rsidRPr="002706EB">
                              <w:rPr>
                                <w:rFonts w:ascii="標楷體" w:eastAsia="標楷體" w:hAnsi="標楷體"/>
                                <w:sz w:val="20"/>
                                <w:szCs w:val="20"/>
                              </w:rPr>
                              <w:t>20世紀宣教文物普查及潛力古物價值調查研究計畫</w:t>
                            </w:r>
                          </w:p>
                        </w:tc>
                      </w:tr>
                      <w:tr w:rsidR="002706EB" w:rsidRPr="002706EB" w14:paraId="5D0B13C5" w14:textId="77777777" w:rsidTr="0012295F">
                        <w:trPr>
                          <w:trHeight w:val="227"/>
                        </w:trPr>
                        <w:tc>
                          <w:tcPr>
                            <w:tcW w:w="567" w:type="dxa"/>
                            <w:vAlign w:val="center"/>
                          </w:tcPr>
                          <w:p w14:paraId="6983373C"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6</w:t>
                            </w:r>
                          </w:p>
                        </w:tc>
                        <w:tc>
                          <w:tcPr>
                            <w:tcW w:w="826" w:type="dxa"/>
                            <w:vAlign w:val="center"/>
                          </w:tcPr>
                          <w:p w14:paraId="69EAEB5C"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新竹縣</w:t>
                            </w:r>
                          </w:p>
                        </w:tc>
                        <w:tc>
                          <w:tcPr>
                            <w:tcW w:w="996" w:type="dxa"/>
                            <w:vAlign w:val="center"/>
                          </w:tcPr>
                          <w:p w14:paraId="74541E35"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1</w:t>
                            </w:r>
                            <w:r w:rsidRPr="002706EB">
                              <w:rPr>
                                <w:rFonts w:ascii="標楷體" w:eastAsia="標楷體" w:hAnsi="標楷體"/>
                                <w:sz w:val="20"/>
                                <w:szCs w:val="20"/>
                              </w:rPr>
                              <w:t>11</w:t>
                            </w:r>
                          </w:p>
                        </w:tc>
                        <w:tc>
                          <w:tcPr>
                            <w:tcW w:w="3660" w:type="dxa"/>
                            <w:vAlign w:val="center"/>
                          </w:tcPr>
                          <w:p w14:paraId="5A17C5C6" w14:textId="02344ADE" w:rsidR="002706EB" w:rsidRPr="002706EB" w:rsidRDefault="002706EB" w:rsidP="0012295F">
                            <w:pPr>
                              <w:overflowPunct w:val="0"/>
                              <w:snapToGrid w:val="0"/>
                              <w:spacing w:line="240" w:lineRule="exact"/>
                              <w:jc w:val="both"/>
                              <w:rPr>
                                <w:rFonts w:ascii="標楷體" w:eastAsia="標楷體" w:hAnsi="標楷體"/>
                                <w:sz w:val="20"/>
                                <w:szCs w:val="20"/>
                              </w:rPr>
                            </w:pPr>
                            <w:r w:rsidRPr="002706EB">
                              <w:rPr>
                                <w:rFonts w:ascii="標楷體" w:eastAsia="標楷體" w:hAnsi="標楷體"/>
                                <w:sz w:val="20"/>
                                <w:szCs w:val="20"/>
                              </w:rPr>
                              <w:t>111</w:t>
                            </w:r>
                            <w:r w:rsidRPr="002706EB">
                              <w:rPr>
                                <w:rFonts w:ascii="標楷體" w:eastAsia="標楷體" w:hAnsi="標楷體" w:cs="新細明體" w:hint="eastAsia"/>
                                <w:sz w:val="20"/>
                                <w:szCs w:val="20"/>
                              </w:rPr>
                              <w:t>－</w:t>
                            </w:r>
                            <w:r w:rsidRPr="002706EB">
                              <w:rPr>
                                <w:rFonts w:ascii="標楷體" w:eastAsia="標楷體" w:hAnsi="標楷體"/>
                                <w:sz w:val="20"/>
                                <w:szCs w:val="20"/>
                              </w:rPr>
                              <w:t>112年新竹縣宗教文物普查建檔計畫</w:t>
                            </w:r>
                            <w:r w:rsidR="00462302">
                              <w:rPr>
                                <w:rFonts w:ascii="標楷體" w:eastAsia="標楷體" w:hAnsi="標楷體" w:hint="eastAsia"/>
                                <w:sz w:val="20"/>
                                <w:szCs w:val="20"/>
                              </w:rPr>
                              <w:t>（</w:t>
                            </w:r>
                            <w:r w:rsidRPr="002706EB">
                              <w:rPr>
                                <w:rFonts w:ascii="標楷體" w:eastAsia="標楷體" w:hAnsi="標楷體"/>
                                <w:sz w:val="20"/>
                                <w:szCs w:val="20"/>
                              </w:rPr>
                              <w:t>二</w:t>
                            </w:r>
                            <w:r w:rsidR="00462302">
                              <w:rPr>
                                <w:rFonts w:ascii="標楷體" w:eastAsia="標楷體" w:hAnsi="標楷體" w:hint="eastAsia"/>
                                <w:sz w:val="20"/>
                                <w:szCs w:val="20"/>
                              </w:rPr>
                              <w:t>）</w:t>
                            </w:r>
                          </w:p>
                        </w:tc>
                      </w:tr>
                      <w:tr w:rsidR="002706EB" w:rsidRPr="002706EB" w14:paraId="54444120" w14:textId="77777777" w:rsidTr="0012295F">
                        <w:trPr>
                          <w:trHeight w:val="227"/>
                        </w:trPr>
                        <w:tc>
                          <w:tcPr>
                            <w:tcW w:w="567" w:type="dxa"/>
                            <w:vAlign w:val="center"/>
                          </w:tcPr>
                          <w:p w14:paraId="0D025A6A"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7</w:t>
                            </w:r>
                          </w:p>
                        </w:tc>
                        <w:tc>
                          <w:tcPr>
                            <w:tcW w:w="826" w:type="dxa"/>
                            <w:vAlign w:val="center"/>
                          </w:tcPr>
                          <w:p w14:paraId="2E5352ED"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新竹市</w:t>
                            </w:r>
                          </w:p>
                        </w:tc>
                        <w:tc>
                          <w:tcPr>
                            <w:tcW w:w="996" w:type="dxa"/>
                            <w:vAlign w:val="center"/>
                          </w:tcPr>
                          <w:p w14:paraId="4DA10D56"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1</w:t>
                            </w:r>
                            <w:r w:rsidRPr="002706EB">
                              <w:rPr>
                                <w:rFonts w:ascii="標楷體" w:eastAsia="標楷體" w:hAnsi="標楷體"/>
                                <w:sz w:val="20"/>
                                <w:szCs w:val="20"/>
                              </w:rPr>
                              <w:t>12</w:t>
                            </w:r>
                          </w:p>
                        </w:tc>
                        <w:tc>
                          <w:tcPr>
                            <w:tcW w:w="3660" w:type="dxa"/>
                            <w:vAlign w:val="center"/>
                          </w:tcPr>
                          <w:p w14:paraId="368981C5" w14:textId="77777777" w:rsidR="002706EB" w:rsidRPr="002706EB" w:rsidRDefault="002706EB" w:rsidP="0012295F">
                            <w:pPr>
                              <w:overflowPunct w:val="0"/>
                              <w:snapToGrid w:val="0"/>
                              <w:spacing w:line="240" w:lineRule="exact"/>
                              <w:jc w:val="both"/>
                              <w:rPr>
                                <w:rFonts w:ascii="標楷體" w:eastAsia="標楷體" w:hAnsi="標楷體"/>
                                <w:sz w:val="20"/>
                                <w:szCs w:val="20"/>
                              </w:rPr>
                            </w:pPr>
                            <w:r w:rsidRPr="002706EB">
                              <w:rPr>
                                <w:rFonts w:ascii="標楷體" w:eastAsia="標楷體" w:hAnsi="標楷體" w:hint="eastAsia"/>
                                <w:sz w:val="20"/>
                                <w:szCs w:val="20"/>
                              </w:rPr>
                              <w:t>新竹市古蹟歷史建築等有形文化資產指定登錄前普查計畫</w:t>
                            </w:r>
                          </w:p>
                        </w:tc>
                      </w:tr>
                      <w:tr w:rsidR="002706EB" w:rsidRPr="002706EB" w14:paraId="44BEB864" w14:textId="77777777" w:rsidTr="0012295F">
                        <w:trPr>
                          <w:trHeight w:val="227"/>
                        </w:trPr>
                        <w:tc>
                          <w:tcPr>
                            <w:tcW w:w="567" w:type="dxa"/>
                            <w:tcBorders>
                              <w:bottom w:val="single" w:sz="4" w:space="0" w:color="auto"/>
                            </w:tcBorders>
                            <w:vAlign w:val="center"/>
                          </w:tcPr>
                          <w:p w14:paraId="59834B4E"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8</w:t>
                            </w:r>
                          </w:p>
                        </w:tc>
                        <w:tc>
                          <w:tcPr>
                            <w:tcW w:w="826" w:type="dxa"/>
                            <w:vAlign w:val="center"/>
                          </w:tcPr>
                          <w:p w14:paraId="1CECD1A5"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sz w:val="20"/>
                                <w:szCs w:val="20"/>
                              </w:rPr>
                              <w:t>苗栗縣</w:t>
                            </w:r>
                          </w:p>
                        </w:tc>
                        <w:tc>
                          <w:tcPr>
                            <w:tcW w:w="996" w:type="dxa"/>
                            <w:vAlign w:val="center"/>
                          </w:tcPr>
                          <w:p w14:paraId="44336668"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1</w:t>
                            </w:r>
                            <w:r w:rsidRPr="002706EB">
                              <w:rPr>
                                <w:rFonts w:ascii="標楷體" w:eastAsia="標楷體" w:hAnsi="標楷體"/>
                                <w:sz w:val="20"/>
                                <w:szCs w:val="20"/>
                              </w:rPr>
                              <w:t>12</w:t>
                            </w:r>
                          </w:p>
                        </w:tc>
                        <w:tc>
                          <w:tcPr>
                            <w:tcW w:w="3660" w:type="dxa"/>
                            <w:vAlign w:val="center"/>
                          </w:tcPr>
                          <w:p w14:paraId="02EC77DB" w14:textId="77777777" w:rsidR="002706EB" w:rsidRPr="002706EB" w:rsidRDefault="002706EB" w:rsidP="0012295F">
                            <w:pPr>
                              <w:overflowPunct w:val="0"/>
                              <w:snapToGrid w:val="0"/>
                              <w:spacing w:line="240" w:lineRule="exact"/>
                              <w:jc w:val="both"/>
                              <w:rPr>
                                <w:rFonts w:ascii="標楷體" w:eastAsia="標楷體" w:hAnsi="標楷體"/>
                                <w:sz w:val="20"/>
                                <w:szCs w:val="20"/>
                              </w:rPr>
                            </w:pPr>
                            <w:r w:rsidRPr="002706EB">
                              <w:rPr>
                                <w:rFonts w:ascii="標楷體" w:eastAsia="標楷體" w:hAnsi="標楷體"/>
                                <w:sz w:val="20"/>
                                <w:szCs w:val="20"/>
                              </w:rPr>
                              <w:t>112年苗栗縣竹南</w:t>
                            </w:r>
                            <w:proofErr w:type="gramStart"/>
                            <w:r w:rsidRPr="002706EB">
                              <w:rPr>
                                <w:rFonts w:ascii="標楷體" w:eastAsia="標楷體" w:hAnsi="標楷體"/>
                                <w:sz w:val="20"/>
                                <w:szCs w:val="20"/>
                              </w:rPr>
                              <w:t>及通苑地區</w:t>
                            </w:r>
                            <w:proofErr w:type="gramEnd"/>
                            <w:r w:rsidRPr="002706EB">
                              <w:rPr>
                                <w:rFonts w:ascii="標楷體" w:eastAsia="標楷體" w:hAnsi="標楷體"/>
                                <w:sz w:val="20"/>
                                <w:szCs w:val="20"/>
                              </w:rPr>
                              <w:t>百年媽祖廟文物普查建檔計畫</w:t>
                            </w:r>
                          </w:p>
                        </w:tc>
                      </w:tr>
                      <w:tr w:rsidR="002706EB" w:rsidRPr="002706EB" w14:paraId="01DDDF22" w14:textId="77777777" w:rsidTr="0012295F">
                        <w:trPr>
                          <w:trHeight w:val="227"/>
                        </w:trPr>
                        <w:tc>
                          <w:tcPr>
                            <w:tcW w:w="567" w:type="dxa"/>
                            <w:tcBorders>
                              <w:top w:val="single" w:sz="4" w:space="0" w:color="auto"/>
                              <w:left w:val="single" w:sz="4" w:space="0" w:color="auto"/>
                              <w:bottom w:val="single" w:sz="4" w:space="0" w:color="auto"/>
                              <w:right w:val="single" w:sz="4" w:space="0" w:color="auto"/>
                            </w:tcBorders>
                            <w:vAlign w:val="center"/>
                          </w:tcPr>
                          <w:p w14:paraId="63B4B822"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9</w:t>
                            </w:r>
                          </w:p>
                        </w:tc>
                        <w:tc>
                          <w:tcPr>
                            <w:tcW w:w="826" w:type="dxa"/>
                            <w:vAlign w:val="center"/>
                          </w:tcPr>
                          <w:p w14:paraId="2708DF19"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嘉義市</w:t>
                            </w:r>
                          </w:p>
                        </w:tc>
                        <w:tc>
                          <w:tcPr>
                            <w:tcW w:w="996" w:type="dxa"/>
                            <w:vAlign w:val="center"/>
                          </w:tcPr>
                          <w:p w14:paraId="1A638765" w14:textId="77777777" w:rsidR="002706EB" w:rsidRPr="002706EB" w:rsidRDefault="002706EB" w:rsidP="0012295F">
                            <w:pPr>
                              <w:overflowPunct w:val="0"/>
                              <w:snapToGrid w:val="0"/>
                              <w:spacing w:line="240" w:lineRule="exact"/>
                              <w:jc w:val="center"/>
                              <w:rPr>
                                <w:rFonts w:ascii="標楷體" w:eastAsia="標楷體" w:hAnsi="標楷體"/>
                                <w:sz w:val="20"/>
                                <w:szCs w:val="20"/>
                              </w:rPr>
                            </w:pPr>
                            <w:r w:rsidRPr="002706EB">
                              <w:rPr>
                                <w:rFonts w:ascii="標楷體" w:eastAsia="標楷體" w:hAnsi="標楷體" w:hint="eastAsia"/>
                                <w:sz w:val="20"/>
                                <w:szCs w:val="20"/>
                              </w:rPr>
                              <w:t>1</w:t>
                            </w:r>
                            <w:r w:rsidRPr="002706EB">
                              <w:rPr>
                                <w:rFonts w:ascii="標楷體" w:eastAsia="標楷體" w:hAnsi="標楷體"/>
                                <w:sz w:val="20"/>
                                <w:szCs w:val="20"/>
                              </w:rPr>
                              <w:t>11</w:t>
                            </w:r>
                          </w:p>
                        </w:tc>
                        <w:tc>
                          <w:tcPr>
                            <w:tcW w:w="3660" w:type="dxa"/>
                            <w:vAlign w:val="center"/>
                          </w:tcPr>
                          <w:p w14:paraId="774DE1D7" w14:textId="77777777" w:rsidR="002706EB" w:rsidRPr="002706EB" w:rsidRDefault="002706EB" w:rsidP="0012295F">
                            <w:pPr>
                              <w:overflowPunct w:val="0"/>
                              <w:snapToGrid w:val="0"/>
                              <w:spacing w:line="240" w:lineRule="exact"/>
                              <w:jc w:val="both"/>
                              <w:rPr>
                                <w:rFonts w:ascii="標楷體" w:eastAsia="標楷體" w:hAnsi="標楷體"/>
                                <w:sz w:val="20"/>
                                <w:szCs w:val="20"/>
                              </w:rPr>
                            </w:pPr>
                            <w:r w:rsidRPr="002706EB">
                              <w:rPr>
                                <w:rFonts w:ascii="標楷體" w:eastAsia="標楷體" w:hAnsi="標楷體"/>
                                <w:sz w:val="20"/>
                                <w:szCs w:val="20"/>
                              </w:rPr>
                              <w:t>111</w:t>
                            </w:r>
                            <w:r w:rsidRPr="002706EB">
                              <w:rPr>
                                <w:rFonts w:ascii="標楷體" w:eastAsia="標楷體" w:hAnsi="標楷體" w:cs="新細明體" w:hint="eastAsia"/>
                                <w:sz w:val="20"/>
                                <w:szCs w:val="20"/>
                              </w:rPr>
                              <w:t>－</w:t>
                            </w:r>
                            <w:r w:rsidRPr="002706EB">
                              <w:rPr>
                                <w:rFonts w:ascii="標楷體" w:eastAsia="標楷體" w:hAnsi="標楷體"/>
                                <w:sz w:val="20"/>
                                <w:szCs w:val="20"/>
                              </w:rPr>
                              <w:t>112年嘉義市教會堂文物普查計畫</w:t>
                            </w:r>
                          </w:p>
                        </w:tc>
                      </w:tr>
                      <w:tr w:rsidR="002706EB" w:rsidRPr="002706EB" w14:paraId="3ABEEB23" w14:textId="77777777" w:rsidTr="002706EB">
                        <w:tc>
                          <w:tcPr>
                            <w:tcW w:w="6049" w:type="dxa"/>
                            <w:gridSpan w:val="4"/>
                            <w:tcBorders>
                              <w:top w:val="single" w:sz="4" w:space="0" w:color="auto"/>
                              <w:left w:val="nil"/>
                              <w:bottom w:val="nil"/>
                              <w:right w:val="nil"/>
                            </w:tcBorders>
                            <w:vAlign w:val="center"/>
                          </w:tcPr>
                          <w:p w14:paraId="37C5CFBA" w14:textId="77777777" w:rsidR="002706EB" w:rsidRPr="002706EB" w:rsidRDefault="002706EB" w:rsidP="002706EB">
                            <w:pPr>
                              <w:overflowPunct w:val="0"/>
                              <w:snapToGrid w:val="0"/>
                              <w:spacing w:line="0" w:lineRule="atLeast"/>
                              <w:jc w:val="both"/>
                              <w:rPr>
                                <w:rFonts w:ascii="標楷體" w:eastAsia="標楷體" w:hAnsi="標楷體"/>
                                <w:sz w:val="18"/>
                                <w:szCs w:val="18"/>
                              </w:rPr>
                            </w:pPr>
                            <w:r w:rsidRPr="002706EB">
                              <w:rPr>
                                <w:rFonts w:ascii="標楷體" w:eastAsia="標楷體" w:hAnsi="標楷體" w:hint="eastAsia"/>
                                <w:sz w:val="18"/>
                                <w:szCs w:val="18"/>
                              </w:rPr>
                              <w:t>資料來源:整理自文資局提供資料（截至114年4月2日止）。</w:t>
                            </w:r>
                          </w:p>
                        </w:tc>
                      </w:tr>
                    </w:tbl>
                    <w:p w14:paraId="494F8305" w14:textId="77777777" w:rsidR="002706EB" w:rsidRPr="008C1D81" w:rsidRDefault="002706EB" w:rsidP="002706EB"/>
                  </w:txbxContent>
                </v:textbox>
                <w10:wrap type="square" anchorx="margin" anchory="margin"/>
              </v:shape>
            </w:pict>
          </mc:Fallback>
        </mc:AlternateContent>
      </w:r>
      <w:r w:rsidR="00C26A0F" w:rsidRPr="00143050">
        <w:rPr>
          <w:b/>
        </w:rPr>
        <w:t>5</w:t>
      </w:r>
      <w:r w:rsidR="0077556F">
        <w:rPr>
          <w:rFonts w:hint="eastAsia"/>
          <w:b/>
        </w:rPr>
        <w:t>.</w:t>
      </w:r>
      <w:r w:rsidR="002C5694" w:rsidRPr="00143050">
        <w:rPr>
          <w:rFonts w:hint="eastAsia"/>
          <w:b/>
        </w:rPr>
        <w:t xml:space="preserve">　</w:t>
      </w:r>
      <w:r w:rsidR="00DD583A" w:rsidRPr="00143050">
        <w:rPr>
          <w:rFonts w:hint="eastAsia"/>
          <w:b/>
        </w:rPr>
        <w:t>文</w:t>
      </w:r>
      <w:r w:rsidR="00DD583A" w:rsidRPr="00BA4E00">
        <w:rPr>
          <w:rFonts w:hint="eastAsia"/>
          <w:b/>
          <w:spacing w:val="2"/>
        </w:rPr>
        <w:t>化部</w:t>
      </w:r>
      <w:r w:rsidR="00031392" w:rsidRPr="00BA4E00">
        <w:rPr>
          <w:rFonts w:hint="eastAsia"/>
          <w:b/>
          <w:spacing w:val="2"/>
          <w:szCs w:val="28"/>
        </w:rPr>
        <w:t>文</w:t>
      </w:r>
      <w:r w:rsidR="00DD583A" w:rsidRPr="00BA4E00">
        <w:rPr>
          <w:rFonts w:hint="eastAsia"/>
          <w:b/>
          <w:spacing w:val="2"/>
          <w:szCs w:val="28"/>
        </w:rPr>
        <w:t>化</w:t>
      </w:r>
      <w:r w:rsidR="00031392" w:rsidRPr="00BA4E00">
        <w:rPr>
          <w:rFonts w:hint="eastAsia"/>
          <w:b/>
          <w:spacing w:val="2"/>
          <w:szCs w:val="28"/>
        </w:rPr>
        <w:t>資</w:t>
      </w:r>
      <w:r w:rsidR="00DD583A" w:rsidRPr="00BA4E00">
        <w:rPr>
          <w:rFonts w:hint="eastAsia"/>
          <w:b/>
          <w:spacing w:val="2"/>
          <w:szCs w:val="28"/>
        </w:rPr>
        <w:t>產</w:t>
      </w:r>
      <w:r w:rsidR="00031392" w:rsidRPr="00BA4E00">
        <w:rPr>
          <w:rFonts w:hint="eastAsia"/>
          <w:b/>
          <w:spacing w:val="2"/>
          <w:szCs w:val="28"/>
        </w:rPr>
        <w:t>局為發掘具文化價值潛力之文化資產，補助各市縣辦理各類文化資產普查作業，惟各市縣仍有部分文化資產未依文資法規定辦理定期普查，且部分補助計畫成果資料未公開供民眾線上查詢，又補助管考資訊之揭露未盡完整透明，不利各界查詢與監督</w:t>
      </w:r>
      <w:r w:rsidR="00635E5A" w:rsidRPr="00BA4E00">
        <w:rPr>
          <w:rFonts w:hint="eastAsia"/>
          <w:b/>
          <w:spacing w:val="2"/>
          <w:szCs w:val="28"/>
        </w:rPr>
        <w:t>，允宜檢討改善</w:t>
      </w:r>
      <w:r w:rsidR="00031392" w:rsidRPr="00BA4E00">
        <w:rPr>
          <w:rFonts w:hint="eastAsia"/>
          <w:b/>
          <w:spacing w:val="2"/>
          <w:szCs w:val="28"/>
        </w:rPr>
        <w:t>：</w:t>
      </w:r>
      <w:r w:rsidR="00031392" w:rsidRPr="00BA4E00">
        <w:rPr>
          <w:rFonts w:hint="eastAsia"/>
          <w:spacing w:val="2"/>
        </w:rPr>
        <w:t>依文化基本法第</w:t>
      </w:r>
      <w:r w:rsidR="00031392" w:rsidRPr="00BA4E00">
        <w:rPr>
          <w:spacing w:val="2"/>
        </w:rPr>
        <w:t>9</w:t>
      </w:r>
      <w:r w:rsidR="00031392" w:rsidRPr="00BA4E00">
        <w:rPr>
          <w:rFonts w:hint="eastAsia"/>
          <w:spacing w:val="2"/>
        </w:rPr>
        <w:t>條第</w:t>
      </w:r>
      <w:r w:rsidR="00031392" w:rsidRPr="00BA4E00">
        <w:rPr>
          <w:spacing w:val="2"/>
        </w:rPr>
        <w:t>2</w:t>
      </w:r>
      <w:r w:rsidR="00031392" w:rsidRPr="00BA4E00">
        <w:rPr>
          <w:rFonts w:hint="eastAsia"/>
          <w:spacing w:val="2"/>
        </w:rPr>
        <w:t>項規定，國家應定期普查文化資產。文化部文化資產局（下稱文資局）為發掘具有文化價值潛力之文化資產，落實文化資產普查制度，持續補助各</w:t>
      </w:r>
      <w:proofErr w:type="gramStart"/>
      <w:r w:rsidR="00031392" w:rsidRPr="00BA4E00">
        <w:rPr>
          <w:rFonts w:hint="eastAsia"/>
          <w:spacing w:val="2"/>
        </w:rPr>
        <w:t>市縣依其</w:t>
      </w:r>
      <w:proofErr w:type="gramEnd"/>
      <w:r w:rsidR="00031392" w:rsidRPr="00BA4E00">
        <w:rPr>
          <w:rFonts w:hint="eastAsia"/>
          <w:spacing w:val="2"/>
        </w:rPr>
        <w:t>所擬定之普查主題及範圍推動普查作業，作為後續指定、登錄等行政作業之基礎調查資料。該局</w:t>
      </w:r>
      <w:r w:rsidR="00031392" w:rsidRPr="00BA4E00">
        <w:rPr>
          <w:spacing w:val="2"/>
        </w:rPr>
        <w:t>111</w:t>
      </w:r>
      <w:r w:rsidR="00031392" w:rsidRPr="00BA4E00">
        <w:rPr>
          <w:rFonts w:hint="eastAsia"/>
          <w:spacing w:val="2"/>
        </w:rPr>
        <w:t>至</w:t>
      </w:r>
      <w:r w:rsidR="00031392" w:rsidRPr="00BA4E00">
        <w:rPr>
          <w:spacing w:val="2"/>
        </w:rPr>
        <w:t>113</w:t>
      </w:r>
      <w:r w:rsidR="00031392" w:rsidRPr="00BA4E00">
        <w:rPr>
          <w:rFonts w:hint="eastAsia"/>
          <w:spacing w:val="2"/>
        </w:rPr>
        <w:t>年度補助各市縣辦理文化資產普查作業計</w:t>
      </w:r>
      <w:r w:rsidR="00031392" w:rsidRPr="00BA4E00">
        <w:rPr>
          <w:spacing w:val="2"/>
        </w:rPr>
        <w:t>98</w:t>
      </w:r>
      <w:r w:rsidR="00031392" w:rsidRPr="00BA4E00">
        <w:rPr>
          <w:rFonts w:hint="eastAsia"/>
          <w:spacing w:val="2"/>
        </w:rPr>
        <w:t>案，金額</w:t>
      </w:r>
      <w:r w:rsidR="00031392" w:rsidRPr="00BA4E00">
        <w:rPr>
          <w:spacing w:val="2"/>
        </w:rPr>
        <w:t>1</w:t>
      </w:r>
      <w:r w:rsidR="00031392" w:rsidRPr="00BA4E00">
        <w:rPr>
          <w:rFonts w:hint="eastAsia"/>
          <w:spacing w:val="2"/>
        </w:rPr>
        <w:t>億</w:t>
      </w:r>
      <w:r w:rsidR="00031392" w:rsidRPr="00BA4E00">
        <w:rPr>
          <w:spacing w:val="2"/>
        </w:rPr>
        <w:t>1,308</w:t>
      </w:r>
      <w:r w:rsidR="00031392" w:rsidRPr="00BA4E00">
        <w:rPr>
          <w:rFonts w:hint="eastAsia"/>
          <w:spacing w:val="2"/>
        </w:rPr>
        <w:t>萬餘元。經查執行情形，核有：</w:t>
      </w:r>
      <w:r w:rsidR="0077556F" w:rsidRPr="00BA4E00">
        <w:rPr>
          <w:rFonts w:hint="eastAsia"/>
          <w:spacing w:val="2"/>
        </w:rPr>
        <w:t>（1）</w:t>
      </w:r>
      <w:r w:rsidR="00031392" w:rsidRPr="00BA4E00">
        <w:rPr>
          <w:rFonts w:hint="eastAsia"/>
          <w:spacing w:val="2"/>
        </w:rPr>
        <w:t>依文化資產保存法（下稱文資法）相關規定，古蹟等</w:t>
      </w:r>
      <w:r w:rsidR="00031392" w:rsidRPr="00BA4E00">
        <w:rPr>
          <w:spacing w:val="2"/>
        </w:rPr>
        <w:t>8</w:t>
      </w:r>
      <w:r w:rsidR="00031392" w:rsidRPr="00BA4E00">
        <w:rPr>
          <w:rFonts w:hint="eastAsia"/>
          <w:spacing w:val="2"/>
        </w:rPr>
        <w:t>類有形文化資產，傳統表演藝術等</w:t>
      </w:r>
      <w:r w:rsidR="00031392" w:rsidRPr="00BA4E00">
        <w:rPr>
          <w:spacing w:val="2"/>
        </w:rPr>
        <w:t>5</w:t>
      </w:r>
      <w:r w:rsidR="00031392" w:rsidRPr="00BA4E00">
        <w:rPr>
          <w:rFonts w:hint="eastAsia"/>
          <w:spacing w:val="2"/>
        </w:rPr>
        <w:t>類無形文化資產暨文化資產保存技術及保存者，主管機關應每</w:t>
      </w:r>
      <w:r w:rsidR="00031392" w:rsidRPr="00BA4E00">
        <w:rPr>
          <w:spacing w:val="2"/>
        </w:rPr>
        <w:t>8</w:t>
      </w:r>
      <w:r w:rsidR="00031392" w:rsidRPr="00BA4E00">
        <w:rPr>
          <w:rFonts w:hint="eastAsia"/>
          <w:spacing w:val="2"/>
        </w:rPr>
        <w:t>年至少辦理</w:t>
      </w:r>
      <w:r w:rsidR="00031392" w:rsidRPr="00BA4E00">
        <w:rPr>
          <w:spacing w:val="2"/>
        </w:rPr>
        <w:t>1</w:t>
      </w:r>
      <w:r w:rsidR="00031392" w:rsidRPr="00BA4E00">
        <w:rPr>
          <w:rFonts w:hint="eastAsia"/>
          <w:spacing w:val="2"/>
        </w:rPr>
        <w:t>次普查。截至</w:t>
      </w:r>
      <w:r w:rsidR="00031392" w:rsidRPr="00BA4E00">
        <w:rPr>
          <w:spacing w:val="2"/>
        </w:rPr>
        <w:t>113</w:t>
      </w:r>
      <w:r w:rsidR="00031392" w:rsidRPr="00BA4E00">
        <w:rPr>
          <w:rFonts w:hint="eastAsia"/>
          <w:spacing w:val="2"/>
        </w:rPr>
        <w:t>年底止，各市縣已陸續辦理各類</w:t>
      </w:r>
      <w:bookmarkStart w:id="1" w:name="_Hlk200958641"/>
      <w:r w:rsidR="00031392" w:rsidRPr="00BA4E00">
        <w:rPr>
          <w:rFonts w:hint="eastAsia"/>
          <w:spacing w:val="2"/>
        </w:rPr>
        <w:t>文化資產</w:t>
      </w:r>
      <w:bookmarkEnd w:id="1"/>
      <w:r w:rsidR="00031392" w:rsidRPr="00BA4E00">
        <w:rPr>
          <w:rFonts w:hint="eastAsia"/>
          <w:spacing w:val="2"/>
        </w:rPr>
        <w:t>普查作業，惟仍有部分文化資產從未辦理</w:t>
      </w:r>
      <w:proofErr w:type="gramStart"/>
      <w:r w:rsidR="00031392" w:rsidRPr="00BA4E00">
        <w:rPr>
          <w:rFonts w:hint="eastAsia"/>
          <w:spacing w:val="2"/>
        </w:rPr>
        <w:t>普查或距前</w:t>
      </w:r>
      <w:proofErr w:type="gramEnd"/>
      <w:r w:rsidR="00031392" w:rsidRPr="00BA4E00">
        <w:rPr>
          <w:rFonts w:hint="eastAsia"/>
          <w:spacing w:val="2"/>
        </w:rPr>
        <w:t>次辦理普查作業已逾</w:t>
      </w:r>
      <w:r w:rsidR="00031392" w:rsidRPr="00BA4E00">
        <w:rPr>
          <w:spacing w:val="2"/>
        </w:rPr>
        <w:t>8</w:t>
      </w:r>
      <w:r w:rsidR="00031392" w:rsidRPr="00BA4E00">
        <w:rPr>
          <w:rFonts w:hint="eastAsia"/>
          <w:spacing w:val="2"/>
        </w:rPr>
        <w:t>年；</w:t>
      </w:r>
      <w:r w:rsidR="0077556F" w:rsidRPr="00BA4E00">
        <w:rPr>
          <w:rFonts w:hint="eastAsia"/>
          <w:spacing w:val="2"/>
        </w:rPr>
        <w:t>（2）</w:t>
      </w:r>
      <w:r w:rsidR="00031392" w:rsidRPr="00BA4E00">
        <w:rPr>
          <w:rFonts w:hint="eastAsia"/>
          <w:spacing w:val="2"/>
        </w:rPr>
        <w:t>依文資法第10條規定，公有及接受政府補助之文化資產，其調查研究、發掘、維護等工作所繪製之圖說或印製之報告等相關資料，主管機關應主動以網路或其他方式公開。截至</w:t>
      </w:r>
      <w:r w:rsidR="00031392" w:rsidRPr="00BA4E00">
        <w:rPr>
          <w:spacing w:val="2"/>
        </w:rPr>
        <w:t>114</w:t>
      </w:r>
      <w:r w:rsidR="00031392" w:rsidRPr="00BA4E00">
        <w:rPr>
          <w:rFonts w:hint="eastAsia"/>
          <w:spacing w:val="2"/>
        </w:rPr>
        <w:t>年</w:t>
      </w:r>
      <w:r w:rsidR="00031392" w:rsidRPr="00BA4E00">
        <w:rPr>
          <w:spacing w:val="2"/>
        </w:rPr>
        <w:t>4</w:t>
      </w:r>
      <w:r w:rsidR="00031392" w:rsidRPr="00BA4E00">
        <w:rPr>
          <w:rFonts w:hint="eastAsia"/>
          <w:spacing w:val="2"/>
        </w:rPr>
        <w:t>月</w:t>
      </w:r>
      <w:r w:rsidR="00031392" w:rsidRPr="00BA4E00">
        <w:rPr>
          <w:spacing w:val="2"/>
        </w:rPr>
        <w:t>2</w:t>
      </w:r>
      <w:r w:rsidR="00031392" w:rsidRPr="00BA4E00">
        <w:rPr>
          <w:rFonts w:hint="eastAsia"/>
          <w:spacing w:val="2"/>
        </w:rPr>
        <w:t>日止，文資局</w:t>
      </w:r>
      <w:r w:rsidR="00031392" w:rsidRPr="00BA4E00">
        <w:rPr>
          <w:spacing w:val="2"/>
        </w:rPr>
        <w:t>111</w:t>
      </w:r>
      <w:r w:rsidR="00031392" w:rsidRPr="00BA4E00">
        <w:rPr>
          <w:rFonts w:hint="eastAsia"/>
          <w:spacing w:val="2"/>
        </w:rPr>
        <w:t>及</w:t>
      </w:r>
      <w:proofErr w:type="gramStart"/>
      <w:r w:rsidR="00031392" w:rsidRPr="00BA4E00">
        <w:rPr>
          <w:spacing w:val="2"/>
        </w:rPr>
        <w:t>112</w:t>
      </w:r>
      <w:proofErr w:type="gramEnd"/>
      <w:r w:rsidR="00031392" w:rsidRPr="00BA4E00">
        <w:rPr>
          <w:rFonts w:hint="eastAsia"/>
          <w:spacing w:val="2"/>
        </w:rPr>
        <w:t>年度補助新北市等</w:t>
      </w:r>
      <w:r w:rsidR="00031392" w:rsidRPr="00BA4E00">
        <w:rPr>
          <w:spacing w:val="2"/>
        </w:rPr>
        <w:t>7</w:t>
      </w:r>
      <w:r w:rsidR="00031392" w:rsidRPr="00BA4E00">
        <w:rPr>
          <w:rFonts w:hint="eastAsia"/>
          <w:spacing w:val="2"/>
        </w:rPr>
        <w:t>市縣辦理文化資產普查作業，</w:t>
      </w:r>
      <w:r w:rsidR="002706EB" w:rsidRPr="00BA4E00">
        <w:rPr>
          <w:rFonts w:hint="eastAsia"/>
          <w:spacing w:val="2"/>
        </w:rPr>
        <w:t>其中9案</w:t>
      </w:r>
      <w:r w:rsidR="00031392" w:rsidRPr="00BA4E00">
        <w:rPr>
          <w:rFonts w:hint="eastAsia"/>
          <w:spacing w:val="2"/>
        </w:rPr>
        <w:t>計畫已將成果報告上傳至文化資產計畫資訊平</w:t>
      </w:r>
      <w:proofErr w:type="gramStart"/>
      <w:r w:rsidR="00031392" w:rsidRPr="00BA4E00">
        <w:rPr>
          <w:rFonts w:hint="eastAsia"/>
          <w:spacing w:val="2"/>
        </w:rPr>
        <w:t>臺</w:t>
      </w:r>
      <w:proofErr w:type="gramEnd"/>
      <w:r w:rsidR="00031392" w:rsidRPr="00BA4E00">
        <w:rPr>
          <w:rFonts w:hint="eastAsia"/>
          <w:spacing w:val="2"/>
        </w:rPr>
        <w:t>，惟未公開供民眾線上查詢</w:t>
      </w:r>
      <w:r w:rsidR="002706EB" w:rsidRPr="00BA4E00">
        <w:rPr>
          <w:rFonts w:hint="eastAsia"/>
          <w:spacing w:val="2"/>
        </w:rPr>
        <w:t>（表2）</w:t>
      </w:r>
      <w:r w:rsidR="00031392" w:rsidRPr="00BA4E00">
        <w:rPr>
          <w:rFonts w:hint="eastAsia"/>
          <w:spacing w:val="2"/>
        </w:rPr>
        <w:t>；另該局</w:t>
      </w:r>
      <w:r w:rsidR="00031392" w:rsidRPr="00BA4E00">
        <w:rPr>
          <w:spacing w:val="2"/>
        </w:rPr>
        <w:t>109</w:t>
      </w:r>
      <w:r w:rsidR="00031392" w:rsidRPr="00BA4E00">
        <w:rPr>
          <w:rFonts w:hint="eastAsia"/>
          <w:spacing w:val="2"/>
        </w:rPr>
        <w:t>至</w:t>
      </w:r>
      <w:r w:rsidR="00031392" w:rsidRPr="00BA4E00">
        <w:rPr>
          <w:spacing w:val="2"/>
        </w:rPr>
        <w:t>113</w:t>
      </w:r>
      <w:r w:rsidR="00031392" w:rsidRPr="00BA4E00">
        <w:rPr>
          <w:rFonts w:hint="eastAsia"/>
          <w:spacing w:val="2"/>
        </w:rPr>
        <w:t>年度補助各市縣辦理傳習等其他類型之計畫，</w:t>
      </w:r>
      <w:r w:rsidR="00837C27">
        <w:rPr>
          <w:rFonts w:hint="eastAsia"/>
          <w:spacing w:val="2"/>
        </w:rPr>
        <w:t>其中</w:t>
      </w:r>
      <w:r w:rsidR="00031392" w:rsidRPr="00BA4E00">
        <w:rPr>
          <w:spacing w:val="2"/>
        </w:rPr>
        <w:t>289</w:t>
      </w:r>
      <w:r w:rsidR="00031392" w:rsidRPr="00BA4E00">
        <w:rPr>
          <w:rFonts w:hint="eastAsia"/>
          <w:spacing w:val="2"/>
        </w:rPr>
        <w:t>案亦有類此情事；</w:t>
      </w:r>
      <w:r w:rsidR="0077556F" w:rsidRPr="00BA4E00">
        <w:rPr>
          <w:rFonts w:hint="eastAsia"/>
          <w:spacing w:val="2"/>
        </w:rPr>
        <w:t>（3）</w:t>
      </w:r>
      <w:r w:rsidR="00031392" w:rsidRPr="00BA4E00">
        <w:rPr>
          <w:rFonts w:hint="eastAsia"/>
          <w:spacing w:val="2"/>
        </w:rPr>
        <w:t>文資局對市縣政府相關補助計畫係依該局文化資產保存修復及</w:t>
      </w:r>
      <w:r w:rsidR="00837C27">
        <w:rPr>
          <w:rFonts w:hint="eastAsia"/>
          <w:spacing w:val="2"/>
        </w:rPr>
        <w:t>管理</w:t>
      </w:r>
      <w:r w:rsidR="00031392" w:rsidRPr="00BA4E00">
        <w:rPr>
          <w:rFonts w:hint="eastAsia"/>
          <w:spacing w:val="2"/>
        </w:rPr>
        <w:t>維護補助作業要點辦理，並按補助項目區分為</w:t>
      </w:r>
      <w:r w:rsidR="00031392" w:rsidRPr="00BA4E00">
        <w:rPr>
          <w:spacing w:val="2"/>
        </w:rPr>
        <w:t>A</w:t>
      </w:r>
      <w:r w:rsidR="00031392" w:rsidRPr="00BA4E00">
        <w:rPr>
          <w:rFonts w:hint="eastAsia"/>
          <w:spacing w:val="2"/>
        </w:rPr>
        <w:t>至</w:t>
      </w:r>
      <w:r w:rsidR="00031392" w:rsidRPr="00BA4E00">
        <w:rPr>
          <w:spacing w:val="2"/>
        </w:rPr>
        <w:t>D</w:t>
      </w:r>
      <w:r w:rsidR="00031392" w:rsidRPr="00BA4E00">
        <w:rPr>
          <w:rFonts w:hint="eastAsia"/>
          <w:spacing w:val="2"/>
        </w:rPr>
        <w:t>類，</w:t>
      </w:r>
      <w:proofErr w:type="gramStart"/>
      <w:r w:rsidR="00031392" w:rsidRPr="00BA4E00">
        <w:rPr>
          <w:spacing w:val="2"/>
        </w:rPr>
        <w:t>113</w:t>
      </w:r>
      <w:proofErr w:type="gramEnd"/>
      <w:r w:rsidR="00031392" w:rsidRPr="00BA4E00">
        <w:rPr>
          <w:rFonts w:hint="eastAsia"/>
          <w:spacing w:val="2"/>
        </w:rPr>
        <w:t>年度相關補助計畫已於文化部網站公布管考結果，其中</w:t>
      </w:r>
      <w:r w:rsidR="00031392" w:rsidRPr="00BA4E00">
        <w:rPr>
          <w:spacing w:val="2"/>
        </w:rPr>
        <w:t>B</w:t>
      </w:r>
      <w:r w:rsidR="00031392" w:rsidRPr="00BA4E00">
        <w:rPr>
          <w:rFonts w:hint="eastAsia"/>
          <w:spacing w:val="2"/>
        </w:rPr>
        <w:t>類補助計畫（包括古蹟、歷史建築、紀念建築、聚落建築群等保存、修復或再</w:t>
      </w:r>
      <w:r w:rsidR="00031392" w:rsidRPr="00BA4E00">
        <w:rPr>
          <w:rFonts w:hint="eastAsia"/>
          <w:spacing w:val="2"/>
        </w:rPr>
        <w:lastRenderedPageBreak/>
        <w:t>利用、管理維護及普查等補助項目）所公告之管考結果，係以包裹式表達補助市縣政府整體</w:t>
      </w:r>
      <w:r w:rsidR="00031392" w:rsidRPr="00BA4E00">
        <w:rPr>
          <w:spacing w:val="2"/>
        </w:rPr>
        <w:t>B</w:t>
      </w:r>
      <w:r w:rsidR="00031392" w:rsidRPr="00BA4E00">
        <w:rPr>
          <w:rFonts w:hint="eastAsia"/>
          <w:spacing w:val="2"/>
        </w:rPr>
        <w:t>類補助計畫年度總金額、預算執行及辦理總件數等資訊，與其他類別補助計畫未</w:t>
      </w:r>
      <w:proofErr w:type="gramStart"/>
      <w:r w:rsidR="00031392" w:rsidRPr="00BA4E00">
        <w:rPr>
          <w:rFonts w:hint="eastAsia"/>
          <w:spacing w:val="2"/>
        </w:rPr>
        <w:t>臻</w:t>
      </w:r>
      <w:proofErr w:type="gramEnd"/>
      <w:r w:rsidR="00031392" w:rsidRPr="00BA4E00">
        <w:rPr>
          <w:rFonts w:hint="eastAsia"/>
          <w:spacing w:val="2"/>
        </w:rPr>
        <w:t>一致，管考資訊揭露未盡完整透明，不利各界查詢與監督等情事，經函請文資局檢討改善。</w:t>
      </w:r>
      <w:proofErr w:type="gramStart"/>
      <w:r w:rsidR="00031392" w:rsidRPr="00BA4E00">
        <w:rPr>
          <w:rFonts w:hint="eastAsia"/>
          <w:spacing w:val="2"/>
        </w:rPr>
        <w:t>【</w:t>
      </w:r>
      <w:proofErr w:type="gramEnd"/>
      <w:r w:rsidR="00031392" w:rsidRPr="00BA4E00">
        <w:rPr>
          <w:rFonts w:hint="eastAsia"/>
          <w:spacing w:val="2"/>
        </w:rPr>
        <w:t>詳總決算審核報告</w:t>
      </w:r>
      <w:proofErr w:type="gramStart"/>
      <w:r w:rsidR="00031392" w:rsidRPr="00BA4E00">
        <w:rPr>
          <w:rFonts w:hint="eastAsia"/>
          <w:spacing w:val="2"/>
        </w:rPr>
        <w:t>第</w:t>
      </w:r>
      <w:r w:rsidR="00031392" w:rsidRPr="00BA4E00">
        <w:rPr>
          <w:spacing w:val="2"/>
        </w:rPr>
        <w:t>2</w:t>
      </w:r>
      <w:r w:rsidR="00031392" w:rsidRPr="00BA4E00">
        <w:rPr>
          <w:rFonts w:hint="eastAsia"/>
          <w:spacing w:val="2"/>
        </w:rPr>
        <w:t>冊丙</w:t>
      </w:r>
      <w:proofErr w:type="gramEnd"/>
      <w:r w:rsidR="00031392" w:rsidRPr="00BA4E00">
        <w:rPr>
          <w:rFonts w:hint="eastAsia"/>
          <w:spacing w:val="2"/>
        </w:rPr>
        <w:t>、拾玖、文化部主管項下重要審核意見（</w:t>
      </w:r>
      <w:r w:rsidR="00837C27">
        <w:rPr>
          <w:rFonts w:hint="eastAsia"/>
          <w:spacing w:val="2"/>
        </w:rPr>
        <w:t>十一</w:t>
      </w:r>
      <w:r w:rsidR="00031392" w:rsidRPr="00BA4E00">
        <w:rPr>
          <w:rFonts w:hint="eastAsia"/>
          <w:spacing w:val="2"/>
        </w:rPr>
        <w:t>）</w:t>
      </w:r>
      <w:r w:rsidR="00837C27">
        <w:rPr>
          <w:rFonts w:hint="eastAsia"/>
          <w:spacing w:val="2"/>
        </w:rPr>
        <w:t>1</w:t>
      </w:r>
      <w:r w:rsidR="00837C27">
        <w:rPr>
          <w:spacing w:val="2"/>
        </w:rPr>
        <w:t>.</w:t>
      </w:r>
      <w:r w:rsidR="00031392" w:rsidRPr="00BA4E00">
        <w:rPr>
          <w:rFonts w:hint="eastAsia"/>
          <w:spacing w:val="2"/>
        </w:rPr>
        <w:t>】</w:t>
      </w:r>
    </w:p>
    <w:p w14:paraId="0EB36533" w14:textId="4A6FD7AA" w:rsidR="008737F6" w:rsidRPr="0014431E" w:rsidRDefault="0077556F" w:rsidP="00084590">
      <w:pPr>
        <w:pStyle w:val="afff8"/>
      </w:pPr>
      <w:r>
        <w:rPr>
          <w:rFonts w:hint="eastAsia"/>
        </w:rPr>
        <w:t>（</w:t>
      </w:r>
      <w:r w:rsidR="002846DF">
        <w:rPr>
          <w:rFonts w:hint="eastAsia"/>
        </w:rPr>
        <w:t>四</w:t>
      </w:r>
      <w:r>
        <w:rPr>
          <w:rFonts w:hint="eastAsia"/>
        </w:rPr>
        <w:t>）</w:t>
      </w:r>
      <w:r w:rsidR="008737F6" w:rsidRPr="0014431E">
        <w:rPr>
          <w:rFonts w:hint="eastAsia"/>
        </w:rPr>
        <w:t xml:space="preserve">　經濟發展</w:t>
      </w:r>
    </w:p>
    <w:p w14:paraId="2B70BDCB" w14:textId="4119584E" w:rsidR="008737F6" w:rsidRDefault="008737F6" w:rsidP="00DC7206">
      <w:pPr>
        <w:pStyle w:val="1a"/>
        <w:spacing w:line="502" w:lineRule="exact"/>
        <w:rPr>
          <w:color w:val="FF0000"/>
          <w:spacing w:val="-2"/>
        </w:rPr>
      </w:pPr>
      <w:r w:rsidRPr="006163BA">
        <w:rPr>
          <w:rFonts w:hint="eastAsia"/>
          <w:b/>
        </w:rPr>
        <w:t>1</w:t>
      </w:r>
      <w:r w:rsidR="0077556F">
        <w:rPr>
          <w:rFonts w:hint="eastAsia"/>
          <w:b/>
        </w:rPr>
        <w:t>.</w:t>
      </w:r>
      <w:r w:rsidRPr="006163BA">
        <w:rPr>
          <w:rFonts w:hint="eastAsia"/>
        </w:rPr>
        <w:t xml:space="preserve">　</w:t>
      </w:r>
      <w:r w:rsidR="004128BE" w:rsidRPr="004128BE">
        <w:rPr>
          <w:rFonts w:hint="eastAsia"/>
          <w:b/>
        </w:rPr>
        <w:t>經濟部</w:t>
      </w:r>
      <w:r w:rsidR="006163BA" w:rsidRPr="0064102A">
        <w:rPr>
          <w:b/>
        </w:rPr>
        <w:t>水利署</w:t>
      </w:r>
      <w:r w:rsidR="006163BA" w:rsidRPr="0064102A">
        <w:rPr>
          <w:rFonts w:hint="eastAsia"/>
          <w:b/>
        </w:rPr>
        <w:t>補助地方政府辦理</w:t>
      </w:r>
      <w:r w:rsidR="006163BA" w:rsidRPr="0064102A">
        <w:rPr>
          <w:b/>
        </w:rPr>
        <w:t>全國水環境改善計畫，有</w:t>
      </w:r>
      <w:proofErr w:type="gramStart"/>
      <w:r w:rsidR="006163BA" w:rsidRPr="0064102A">
        <w:rPr>
          <w:b/>
        </w:rPr>
        <w:t>助營創自然</w:t>
      </w:r>
      <w:proofErr w:type="gramEnd"/>
      <w:r w:rsidR="006163BA" w:rsidRPr="0064102A">
        <w:rPr>
          <w:b/>
        </w:rPr>
        <w:t>親水</w:t>
      </w:r>
      <w:proofErr w:type="gramStart"/>
      <w:r w:rsidR="006163BA" w:rsidRPr="0064102A">
        <w:rPr>
          <w:b/>
        </w:rPr>
        <w:t>永續水環境</w:t>
      </w:r>
      <w:proofErr w:type="gramEnd"/>
      <w:r w:rsidR="006163BA" w:rsidRPr="0064102A">
        <w:rPr>
          <w:b/>
        </w:rPr>
        <w:t>，惟工程進度管控機制未盡</w:t>
      </w:r>
      <w:proofErr w:type="gramStart"/>
      <w:r w:rsidR="006163BA" w:rsidRPr="0064102A">
        <w:rPr>
          <w:b/>
        </w:rPr>
        <w:t>發揮跨域溝通</w:t>
      </w:r>
      <w:proofErr w:type="gramEnd"/>
      <w:r w:rsidR="006163BA" w:rsidRPr="0064102A">
        <w:rPr>
          <w:b/>
        </w:rPr>
        <w:t>及協調積極功能，且經審查認可及已同意工程發包案件，仍</w:t>
      </w:r>
      <w:r w:rsidR="006163BA" w:rsidRPr="0064102A">
        <w:rPr>
          <w:rFonts w:hint="eastAsia"/>
          <w:b/>
        </w:rPr>
        <w:t>待</w:t>
      </w:r>
      <w:r w:rsidR="006163BA" w:rsidRPr="0064102A">
        <w:rPr>
          <w:b/>
        </w:rPr>
        <w:t>完成決標作業，允宜</w:t>
      </w:r>
      <w:proofErr w:type="gramStart"/>
      <w:r w:rsidR="006163BA" w:rsidRPr="0064102A">
        <w:rPr>
          <w:rFonts w:hint="eastAsia"/>
          <w:b/>
        </w:rPr>
        <w:t>研</w:t>
      </w:r>
      <w:proofErr w:type="gramEnd"/>
      <w:r w:rsidR="006163BA" w:rsidRPr="0064102A">
        <w:rPr>
          <w:b/>
        </w:rPr>
        <w:t>謀改善</w:t>
      </w:r>
      <w:r w:rsidR="006163BA" w:rsidRPr="0064102A">
        <w:rPr>
          <w:rFonts w:hint="eastAsia"/>
          <w:b/>
        </w:rPr>
        <w:t>：</w:t>
      </w:r>
      <w:r w:rsidR="006163BA" w:rsidRPr="00516127">
        <w:rPr>
          <w:rFonts w:hint="eastAsia"/>
        </w:rPr>
        <w:t>經濟部</w:t>
      </w:r>
      <w:r w:rsidR="006163BA" w:rsidRPr="0064102A">
        <w:t>水利署</w:t>
      </w:r>
      <w:r w:rsidR="006163BA">
        <w:rPr>
          <w:rFonts w:hint="eastAsia"/>
        </w:rPr>
        <w:t>（下稱水利署）</w:t>
      </w:r>
      <w:r w:rsidR="006163BA" w:rsidRPr="0064102A">
        <w:rPr>
          <w:rFonts w:hint="eastAsia"/>
        </w:rPr>
        <w:t>透</w:t>
      </w:r>
      <w:r w:rsidR="006163BA" w:rsidRPr="0064102A">
        <w:t>過跨部會協調整合，推動結合生態保育、水質改善及周邊人文地景水環境改善，以加速改善全國水環境，</w:t>
      </w:r>
      <w:proofErr w:type="gramStart"/>
      <w:r w:rsidR="006163BA" w:rsidRPr="0064102A">
        <w:t>營創自然</w:t>
      </w:r>
      <w:proofErr w:type="gramEnd"/>
      <w:r w:rsidR="006163BA" w:rsidRPr="0064102A">
        <w:t>親水</w:t>
      </w:r>
      <w:proofErr w:type="gramStart"/>
      <w:r w:rsidR="006163BA" w:rsidRPr="0064102A">
        <w:t>永續水環境</w:t>
      </w:r>
      <w:proofErr w:type="gramEnd"/>
      <w:r w:rsidR="006163BA" w:rsidRPr="0064102A">
        <w:rPr>
          <w:rFonts w:hint="eastAsia"/>
        </w:rPr>
        <w:t>，辦理全國水環境改善計畫，計畫期程為106年9月至114年8月，計畫總經費271億</w:t>
      </w:r>
      <w:r w:rsidR="00C55EAB">
        <w:rPr>
          <w:rFonts w:hint="eastAsia"/>
        </w:rPr>
        <w:t>餘元</w:t>
      </w:r>
      <w:r w:rsidR="006163BA" w:rsidRPr="0064102A">
        <w:rPr>
          <w:rFonts w:hint="eastAsia"/>
        </w:rPr>
        <w:t>，以</w:t>
      </w:r>
      <w:r w:rsidR="00264BFF" w:rsidRPr="000328DF">
        <w:rPr>
          <w:rFonts w:hint="eastAsia"/>
        </w:rPr>
        <w:t>中央政府前瞻基礎建設計</w:t>
      </w:r>
      <w:r w:rsidR="00264BFF" w:rsidRPr="00502E64">
        <w:rPr>
          <w:rFonts w:hint="eastAsia"/>
        </w:rPr>
        <w:t>畫（下稱前瞻計畫）</w:t>
      </w:r>
      <w:r w:rsidR="006163BA" w:rsidRPr="0064102A">
        <w:rPr>
          <w:rFonts w:hint="eastAsia"/>
        </w:rPr>
        <w:t>第1</w:t>
      </w:r>
      <w:r w:rsidR="00462302">
        <w:rPr>
          <w:rFonts w:hint="eastAsia"/>
        </w:rPr>
        <w:t>期</w:t>
      </w:r>
      <w:r w:rsidR="006163BA" w:rsidRPr="0064102A">
        <w:rPr>
          <w:rFonts w:hint="eastAsia"/>
        </w:rPr>
        <w:t>至</w:t>
      </w:r>
      <w:r w:rsidR="00462302">
        <w:rPr>
          <w:rFonts w:hint="eastAsia"/>
        </w:rPr>
        <w:t>第</w:t>
      </w:r>
      <w:r w:rsidR="006163BA" w:rsidRPr="0064102A">
        <w:rPr>
          <w:rFonts w:hint="eastAsia"/>
        </w:rPr>
        <w:t>4期特別預算支應，執行內容包括「水岸環境營造」、「水岸周邊水質改善、污水截流及下水道改善」、「水岸環境改善結合</w:t>
      </w:r>
      <w:proofErr w:type="gramStart"/>
      <w:r w:rsidR="006163BA" w:rsidRPr="0064102A">
        <w:rPr>
          <w:rFonts w:hint="eastAsia"/>
        </w:rPr>
        <w:t>週</w:t>
      </w:r>
      <w:proofErr w:type="gramEnd"/>
      <w:r w:rsidR="006163BA" w:rsidRPr="0064102A">
        <w:rPr>
          <w:rFonts w:hint="eastAsia"/>
        </w:rPr>
        <w:t>邊環境營造」、「水岸遊憩據點特色地景營造」、「</w:t>
      </w:r>
      <w:proofErr w:type="gramStart"/>
      <w:r w:rsidR="006163BA" w:rsidRPr="0064102A">
        <w:rPr>
          <w:rFonts w:hint="eastAsia"/>
        </w:rPr>
        <w:t>骨溪</w:t>
      </w:r>
      <w:proofErr w:type="gramEnd"/>
      <w:r w:rsidR="006163BA" w:rsidRPr="0064102A">
        <w:rPr>
          <w:rFonts w:hint="eastAsia"/>
        </w:rPr>
        <w:t>、農田排水、漁業環境營造及畜牧業污染改善」等項目。截至114年3月底止，水利署補助市縣政府七批次水環境改善計畫共225件，核定經費99億870萬餘元，已完成181件。另水利署為利推動該計畫，訂定全國水環境改善計畫執行作業注意事項，並每月辦理計畫執行檢討會議，據以督導及管考受補助各市縣政府之工程品質及進度，惟據水利署114年2月份執行檢討會議紀錄所載，工程施工量能不足者，計有彰化縣及嘉義縣共2件；規劃設計執行進度未如預期或未完成成果報告者，計有新竹縣及苗栗縣共4件；爭取</w:t>
      </w:r>
      <w:proofErr w:type="gramStart"/>
      <w:r w:rsidR="006163BA" w:rsidRPr="0064102A">
        <w:t>114</w:t>
      </w:r>
      <w:proofErr w:type="gramEnd"/>
      <w:r w:rsidR="006163BA" w:rsidRPr="0064102A">
        <w:rPr>
          <w:rFonts w:hint="eastAsia"/>
        </w:rPr>
        <w:t>年度經費之工程案件，而尚未經水利署所屬河川分署審查認可者，計有</w:t>
      </w:r>
      <w:proofErr w:type="gramStart"/>
      <w:r w:rsidR="006163BA" w:rsidRPr="0064102A">
        <w:rPr>
          <w:rFonts w:hint="eastAsia"/>
        </w:rPr>
        <w:t>臺</w:t>
      </w:r>
      <w:proofErr w:type="gramEnd"/>
      <w:r w:rsidR="006163BA" w:rsidRPr="0064102A">
        <w:rPr>
          <w:rFonts w:hint="eastAsia"/>
        </w:rPr>
        <w:t>中市、宜蘭縣及新竹縣等3市縣共</w:t>
      </w:r>
      <w:r w:rsidR="006163BA" w:rsidRPr="0064102A">
        <w:t>4</w:t>
      </w:r>
      <w:r w:rsidR="006163BA" w:rsidRPr="0064102A">
        <w:rPr>
          <w:rFonts w:hint="eastAsia"/>
        </w:rPr>
        <w:t>件；工程案件經同意發包，而</w:t>
      </w:r>
      <w:proofErr w:type="gramStart"/>
      <w:r w:rsidR="006163BA" w:rsidRPr="0064102A">
        <w:rPr>
          <w:rFonts w:hint="eastAsia"/>
        </w:rPr>
        <w:t>未完成決標</w:t>
      </w:r>
      <w:proofErr w:type="gramEnd"/>
      <w:r w:rsidR="006163BA" w:rsidRPr="0064102A">
        <w:rPr>
          <w:rFonts w:hint="eastAsia"/>
        </w:rPr>
        <w:t>作業者，計有</w:t>
      </w:r>
      <w:proofErr w:type="gramStart"/>
      <w:r w:rsidR="006163BA" w:rsidRPr="0064102A">
        <w:rPr>
          <w:rFonts w:hint="eastAsia"/>
        </w:rPr>
        <w:t>臺</w:t>
      </w:r>
      <w:proofErr w:type="gramEnd"/>
      <w:r w:rsidR="006163BA" w:rsidRPr="0064102A">
        <w:rPr>
          <w:rFonts w:hint="eastAsia"/>
        </w:rPr>
        <w:t>中市、宜蘭縣、新竹市、彰化縣、連江縣等5市縣共</w:t>
      </w:r>
      <w:r w:rsidR="006163BA" w:rsidRPr="0064102A">
        <w:t>9</w:t>
      </w:r>
      <w:r w:rsidR="006163BA" w:rsidRPr="0064102A">
        <w:rPr>
          <w:rFonts w:hint="eastAsia"/>
        </w:rPr>
        <w:t>件，顯示工程進度管控機制未盡</w:t>
      </w:r>
      <w:proofErr w:type="gramStart"/>
      <w:r w:rsidR="006163BA" w:rsidRPr="0064102A">
        <w:rPr>
          <w:rFonts w:hint="eastAsia"/>
        </w:rPr>
        <w:t>發揮跨域溝通</w:t>
      </w:r>
      <w:proofErr w:type="gramEnd"/>
      <w:r w:rsidR="006163BA" w:rsidRPr="0064102A">
        <w:rPr>
          <w:rFonts w:hint="eastAsia"/>
        </w:rPr>
        <w:t>及協調之積極功能等情事，經函請水利署</w:t>
      </w:r>
      <w:proofErr w:type="gramStart"/>
      <w:r w:rsidR="006163BA" w:rsidRPr="0064102A">
        <w:rPr>
          <w:rFonts w:hint="eastAsia"/>
        </w:rPr>
        <w:t>研</w:t>
      </w:r>
      <w:proofErr w:type="gramEnd"/>
      <w:r w:rsidR="006163BA" w:rsidRPr="0064102A">
        <w:rPr>
          <w:rFonts w:hint="eastAsia"/>
        </w:rPr>
        <w:t>謀改善。【詳中央政府前瞻基礎建設計畫第</w:t>
      </w:r>
      <w:r w:rsidR="006163BA" w:rsidRPr="0064102A">
        <w:t>4</w:t>
      </w:r>
      <w:r w:rsidR="006163BA" w:rsidRPr="0064102A">
        <w:rPr>
          <w:rFonts w:hint="eastAsia"/>
        </w:rPr>
        <w:t>期特別決算審核報告甲、參、三、水環境建設項下重要審核意見（</w:t>
      </w:r>
      <w:r w:rsidR="003B107E">
        <w:rPr>
          <w:rFonts w:hint="eastAsia"/>
        </w:rPr>
        <w:t>三</w:t>
      </w:r>
      <w:r w:rsidR="006163BA" w:rsidRPr="0064102A">
        <w:rPr>
          <w:rFonts w:hint="eastAsia"/>
        </w:rPr>
        <w:t>）】</w:t>
      </w:r>
    </w:p>
    <w:p w14:paraId="166C8DB7" w14:textId="707372BA" w:rsidR="002C5694" w:rsidRDefault="002C5694" w:rsidP="004E256F">
      <w:pPr>
        <w:pStyle w:val="1a"/>
        <w:spacing w:line="494" w:lineRule="exact"/>
        <w:rPr>
          <w:color w:val="FF0000"/>
          <w:spacing w:val="-2"/>
        </w:rPr>
      </w:pPr>
      <w:r w:rsidRPr="0065482E">
        <w:rPr>
          <w:b/>
        </w:rPr>
        <w:lastRenderedPageBreak/>
        <w:t>2</w:t>
      </w:r>
      <w:r w:rsidR="0077556F">
        <w:rPr>
          <w:rFonts w:hint="eastAsia"/>
          <w:b/>
        </w:rPr>
        <w:t>.</w:t>
      </w:r>
      <w:r w:rsidRPr="0065482E">
        <w:rPr>
          <w:rFonts w:hint="eastAsia"/>
          <w:b/>
        </w:rPr>
        <w:t xml:space="preserve">　</w:t>
      </w:r>
      <w:r w:rsidR="00D95BD1" w:rsidRPr="0012295F">
        <w:rPr>
          <w:rFonts w:hint="eastAsia"/>
          <w:b/>
          <w:spacing w:val="-2"/>
        </w:rPr>
        <w:t>經濟部中小及新創企業署</w:t>
      </w:r>
      <w:r w:rsidR="0065482E" w:rsidRPr="0012295F">
        <w:rPr>
          <w:rFonts w:hint="eastAsia"/>
          <w:b/>
          <w:spacing w:val="-2"/>
        </w:rPr>
        <w:t>補助地方政府建置城鄉特色產業園區，有助於建立區域產業生態鏈，惟補助規範未盡周延，且未落實審查及管考機制，又部分補助計畫連年展延執行期間並保留鉅額經費，允宜</w:t>
      </w:r>
      <w:proofErr w:type="gramStart"/>
      <w:r w:rsidR="0065482E" w:rsidRPr="0012295F">
        <w:rPr>
          <w:rFonts w:hint="eastAsia"/>
          <w:b/>
          <w:spacing w:val="-2"/>
        </w:rPr>
        <w:t>研</w:t>
      </w:r>
      <w:proofErr w:type="gramEnd"/>
      <w:r w:rsidR="0065482E" w:rsidRPr="0012295F">
        <w:rPr>
          <w:rFonts w:hint="eastAsia"/>
          <w:b/>
          <w:spacing w:val="-2"/>
        </w:rPr>
        <w:t>謀完備之管考機制並落實執行：</w:t>
      </w:r>
      <w:r w:rsidR="0065482E" w:rsidRPr="0012295F">
        <w:rPr>
          <w:rFonts w:hint="eastAsia"/>
          <w:spacing w:val="-2"/>
        </w:rPr>
        <w:t>經濟部中小及新創企業署為發展城鄉特色產業，導入循環經濟、體驗經濟與數位經濟三大概念，建立區域產業生態鏈，帶動產業升級轉型，於前瞻計畫第1期至第2期編列預算17億5,594萬餘元，辦理「城鄉特色產業園區補助計畫」，共計核定補助基隆市等17市縣政府辦理「基隆市八斗子漁港智慧漁業創新場域營造」等23項計畫，計畫期程為107至109年，截至113年底止，累計實現數15億8,360萬餘元，應付保留數6,861萬餘元，主要係「馬祖城鄉特色產業園區」及「</w:t>
      </w:r>
      <w:proofErr w:type="gramStart"/>
      <w:r w:rsidR="0065482E" w:rsidRPr="0012295F">
        <w:rPr>
          <w:rFonts w:hint="eastAsia"/>
          <w:spacing w:val="-2"/>
        </w:rPr>
        <w:t>金門縣</w:t>
      </w:r>
      <w:r w:rsidR="0065482E" w:rsidRPr="0012295F">
        <w:rPr>
          <w:rFonts w:hint="eastAsia"/>
          <w:spacing w:val="-4"/>
        </w:rPr>
        <w:t>產遊博覽</w:t>
      </w:r>
      <w:proofErr w:type="gramEnd"/>
      <w:r w:rsidR="0065482E" w:rsidRPr="0012295F">
        <w:rPr>
          <w:rFonts w:hint="eastAsia"/>
          <w:spacing w:val="-4"/>
        </w:rPr>
        <w:t>園區」等2項計畫未結案所致。經查執行情形，核有：</w:t>
      </w:r>
      <w:r w:rsidR="0077556F" w:rsidRPr="0012295F">
        <w:rPr>
          <w:rFonts w:hint="eastAsia"/>
          <w:spacing w:val="-4"/>
        </w:rPr>
        <w:t>（1）</w:t>
      </w:r>
      <w:r w:rsidR="0065482E" w:rsidRPr="0012295F">
        <w:rPr>
          <w:rFonts w:hint="eastAsia"/>
          <w:spacing w:val="-4"/>
        </w:rPr>
        <w:t>補助地方政府建置城鄉特色產業園區之補助條件、審查程序與評分項目及計畫</w:t>
      </w:r>
      <w:proofErr w:type="gramStart"/>
      <w:r w:rsidR="0065482E" w:rsidRPr="0012295F">
        <w:rPr>
          <w:rFonts w:hint="eastAsia"/>
          <w:spacing w:val="-4"/>
        </w:rPr>
        <w:t>展延等相關</w:t>
      </w:r>
      <w:proofErr w:type="gramEnd"/>
      <w:r w:rsidR="0065482E" w:rsidRPr="0012295F">
        <w:rPr>
          <w:rFonts w:hint="eastAsia"/>
          <w:spacing w:val="-4"/>
        </w:rPr>
        <w:t>規範未盡周延，復未落實審查及管考機制，衍生23案補助計畫中，計有17案（占73.91</w:t>
      </w:r>
      <w:r w:rsidR="0065482E" w:rsidRPr="0012295F">
        <w:rPr>
          <w:rFonts w:hint="eastAsia"/>
          <w:spacing w:val="-2"/>
        </w:rPr>
        <w:t>％）申請展延，並</w:t>
      </w:r>
      <w:r w:rsidR="0012295F" w:rsidRPr="0012295F">
        <w:rPr>
          <w:rFonts w:hint="eastAsia"/>
          <w:spacing w:val="-2"/>
        </w:rPr>
        <w:t>於1</w:t>
      </w:r>
      <w:r w:rsidR="0012295F" w:rsidRPr="0012295F">
        <w:rPr>
          <w:spacing w:val="-2"/>
        </w:rPr>
        <w:t>09</w:t>
      </w:r>
      <w:r w:rsidR="0012295F" w:rsidRPr="0012295F">
        <w:rPr>
          <w:rFonts w:hint="eastAsia"/>
          <w:spacing w:val="-2"/>
        </w:rPr>
        <w:t>至1</w:t>
      </w:r>
      <w:r w:rsidR="0012295F" w:rsidRPr="0012295F">
        <w:rPr>
          <w:spacing w:val="-2"/>
        </w:rPr>
        <w:t>12</w:t>
      </w:r>
      <w:r w:rsidR="0012295F" w:rsidRPr="0012295F">
        <w:rPr>
          <w:rFonts w:hint="eastAsia"/>
          <w:spacing w:val="-2"/>
        </w:rPr>
        <w:t>年間</w:t>
      </w:r>
      <w:r w:rsidR="0065482E" w:rsidRPr="0012295F">
        <w:rPr>
          <w:rFonts w:hint="eastAsia"/>
          <w:spacing w:val="-2"/>
        </w:rPr>
        <w:t>連年保留2</w:t>
      </w:r>
      <w:r w:rsidR="00C55EAB" w:rsidRPr="0012295F">
        <w:rPr>
          <w:rFonts w:hint="eastAsia"/>
          <w:spacing w:val="-2"/>
        </w:rPr>
        <w:t>億餘元</w:t>
      </w:r>
      <w:r w:rsidR="0065482E" w:rsidRPr="0012295F">
        <w:rPr>
          <w:rFonts w:hint="eastAsia"/>
          <w:spacing w:val="-2"/>
        </w:rPr>
        <w:t>至7</w:t>
      </w:r>
      <w:r w:rsidR="00C55EAB" w:rsidRPr="0012295F">
        <w:rPr>
          <w:rFonts w:hint="eastAsia"/>
          <w:spacing w:val="-2"/>
        </w:rPr>
        <w:t>億餘元</w:t>
      </w:r>
      <w:r w:rsidR="0065482E" w:rsidRPr="0012295F">
        <w:rPr>
          <w:rFonts w:hint="eastAsia"/>
          <w:spacing w:val="-2"/>
        </w:rPr>
        <w:t>不等之特別預算，且部分補助設施運用效益欠佳；</w:t>
      </w:r>
      <w:r w:rsidR="0077556F" w:rsidRPr="0012295F">
        <w:rPr>
          <w:rFonts w:hint="eastAsia"/>
          <w:spacing w:val="-2"/>
        </w:rPr>
        <w:t>（2）</w:t>
      </w:r>
      <w:r w:rsidR="0065482E" w:rsidRPr="0012295F">
        <w:rPr>
          <w:rFonts w:hint="eastAsia"/>
          <w:spacing w:val="-2"/>
        </w:rPr>
        <w:t>核定補助連江縣政府辦理「馬祖城鄉特色產業園區」計畫，補助經費1</w:t>
      </w:r>
      <w:r w:rsidR="00C55EAB" w:rsidRPr="0012295F">
        <w:rPr>
          <w:rFonts w:hint="eastAsia"/>
          <w:spacing w:val="-2"/>
        </w:rPr>
        <w:t>億餘元</w:t>
      </w:r>
      <w:r w:rsidR="0065482E" w:rsidRPr="0012295F">
        <w:rPr>
          <w:rFonts w:hint="eastAsia"/>
          <w:spacing w:val="-2"/>
        </w:rPr>
        <w:t>，預計執行期程為107年4月至109年12月，惟於規劃與審議時未考量園區用地尚未取得等不確定因素，復未及時辦理現場訪視或採取有效因應措施，並</w:t>
      </w:r>
      <w:proofErr w:type="gramStart"/>
      <w:r w:rsidR="0065482E" w:rsidRPr="0012295F">
        <w:rPr>
          <w:rFonts w:hint="eastAsia"/>
          <w:spacing w:val="-2"/>
        </w:rPr>
        <w:t>釐</w:t>
      </w:r>
      <w:proofErr w:type="gramEnd"/>
      <w:r w:rsidR="0065482E" w:rsidRPr="0012295F">
        <w:rPr>
          <w:rFonts w:hint="eastAsia"/>
          <w:spacing w:val="-2"/>
        </w:rPr>
        <w:t>清連江縣政府計畫執行不良應負之責，終因園區工程開發問題延宕計畫執行逾4年仍未完成；</w:t>
      </w:r>
      <w:r w:rsidR="0077556F" w:rsidRPr="0012295F">
        <w:rPr>
          <w:rFonts w:hint="eastAsia"/>
          <w:spacing w:val="-2"/>
        </w:rPr>
        <w:t>（3）</w:t>
      </w:r>
      <w:r w:rsidR="0065482E" w:rsidRPr="0012295F">
        <w:rPr>
          <w:rFonts w:hint="eastAsia"/>
          <w:spacing w:val="-2"/>
        </w:rPr>
        <w:t>核定補助金門縣政府辦理「</w:t>
      </w:r>
      <w:proofErr w:type="gramStart"/>
      <w:r w:rsidR="0065482E" w:rsidRPr="0012295F">
        <w:rPr>
          <w:rFonts w:hint="eastAsia"/>
          <w:spacing w:val="-2"/>
        </w:rPr>
        <w:t>金門縣產遊博覽</w:t>
      </w:r>
      <w:proofErr w:type="gramEnd"/>
      <w:r w:rsidR="0065482E" w:rsidRPr="0012295F">
        <w:rPr>
          <w:rFonts w:hint="eastAsia"/>
          <w:spacing w:val="-2"/>
        </w:rPr>
        <w:t>園區」計畫，補助經費1億5,198萬元，預計執行期程為107年4月至109年12月，惟於規劃及審議時未妥為辦理文化資產價值評估及溝通地上物拆遷事宜，又計畫執行階段未採取限期改善等積極性管考作為，致計畫連年展延及保留經費等情事，經函請經濟部督促</w:t>
      </w:r>
      <w:r w:rsidR="00D95BD1" w:rsidRPr="0012295F">
        <w:rPr>
          <w:rFonts w:hint="eastAsia"/>
          <w:spacing w:val="-2"/>
        </w:rPr>
        <w:t>所屬中小及新創企業署</w:t>
      </w:r>
      <w:r w:rsidR="0065482E" w:rsidRPr="0012295F">
        <w:rPr>
          <w:rFonts w:hint="eastAsia"/>
          <w:spacing w:val="-2"/>
        </w:rPr>
        <w:t>檢討改善。【詳中央政府前瞻基礎建設計畫第4期特別決算審核報告甲、參、六、城鄉建設項下重要審核意見（</w:t>
      </w:r>
      <w:r w:rsidR="0012295F" w:rsidRPr="0012295F">
        <w:rPr>
          <w:rFonts w:hint="eastAsia"/>
          <w:spacing w:val="-2"/>
        </w:rPr>
        <w:t>四</w:t>
      </w:r>
      <w:r w:rsidR="0065482E" w:rsidRPr="0012295F">
        <w:rPr>
          <w:rFonts w:hint="eastAsia"/>
          <w:spacing w:val="-2"/>
        </w:rPr>
        <w:t>）】</w:t>
      </w:r>
    </w:p>
    <w:p w14:paraId="7F71DEE6" w14:textId="1A0436DE" w:rsidR="002C5694" w:rsidRPr="00587CF2" w:rsidRDefault="00192D47" w:rsidP="0028060C">
      <w:pPr>
        <w:pStyle w:val="1a"/>
        <w:spacing w:line="500" w:lineRule="exact"/>
        <w:rPr>
          <w:color w:val="FF0000"/>
          <w:spacing w:val="-2"/>
        </w:rPr>
      </w:pPr>
      <w:r w:rsidRPr="0077556F">
        <w:rPr>
          <w:b/>
          <w:bCs w:val="0"/>
        </w:rPr>
        <w:t>3</w:t>
      </w:r>
      <w:r w:rsidR="0077556F" w:rsidRPr="0077556F">
        <w:rPr>
          <w:rFonts w:hint="eastAsia"/>
          <w:b/>
          <w:bCs w:val="0"/>
        </w:rPr>
        <w:t>.</w:t>
      </w:r>
      <w:r w:rsidR="002C5694" w:rsidRPr="0077556F">
        <w:rPr>
          <w:rFonts w:hint="eastAsia"/>
          <w:b/>
          <w:bCs w:val="0"/>
        </w:rPr>
        <w:t xml:space="preserve">　</w:t>
      </w:r>
      <w:r w:rsidR="002706EB" w:rsidRPr="0077556F">
        <w:rPr>
          <w:rFonts w:hint="eastAsia"/>
          <w:b/>
          <w:bCs w:val="0"/>
        </w:rPr>
        <w:t>交通部</w:t>
      </w:r>
      <w:r w:rsidR="00587CF2">
        <w:rPr>
          <w:rFonts w:hint="eastAsia"/>
          <w:b/>
          <w:bCs w:val="0"/>
        </w:rPr>
        <w:t>公路局</w:t>
      </w:r>
      <w:r w:rsidR="00FA1531" w:rsidRPr="0077556F">
        <w:rPr>
          <w:rFonts w:hint="eastAsia"/>
          <w:b/>
          <w:bCs w:val="0"/>
        </w:rPr>
        <w:t>辦理改善停車問題計畫，有助解決民眾停車空間不足情形，惟部分地方政府停車場工程發包困難，或工程進度落後等，影響計畫之執行，又部分獲補助停車場未提供停車轉乘優惠措施或建置智慧化停車系統，不利提升民眾停車轉乘公共運輸意願及便利性，允宜</w:t>
      </w:r>
      <w:proofErr w:type="gramStart"/>
      <w:r w:rsidR="00FA1531" w:rsidRPr="0077556F">
        <w:rPr>
          <w:rFonts w:hint="eastAsia"/>
          <w:b/>
          <w:bCs w:val="0"/>
        </w:rPr>
        <w:t>研</w:t>
      </w:r>
      <w:proofErr w:type="gramEnd"/>
      <w:r w:rsidR="00FA1531" w:rsidRPr="0077556F">
        <w:rPr>
          <w:rFonts w:hint="eastAsia"/>
          <w:b/>
          <w:bCs w:val="0"/>
        </w:rPr>
        <w:t>謀改善，</w:t>
      </w:r>
      <w:proofErr w:type="gramStart"/>
      <w:r w:rsidR="00FA1531" w:rsidRPr="0077556F">
        <w:rPr>
          <w:rFonts w:hint="eastAsia"/>
          <w:b/>
          <w:bCs w:val="0"/>
        </w:rPr>
        <w:t>俾</w:t>
      </w:r>
      <w:proofErr w:type="gramEnd"/>
      <w:r w:rsidR="00FA1531" w:rsidRPr="0077556F">
        <w:rPr>
          <w:rFonts w:hint="eastAsia"/>
          <w:b/>
          <w:bCs w:val="0"/>
        </w:rPr>
        <w:t>發揮計畫效益：</w:t>
      </w:r>
      <w:r w:rsidR="000328DF" w:rsidRPr="00502E64">
        <w:rPr>
          <w:rFonts w:hint="eastAsia"/>
        </w:rPr>
        <w:t>交通部為協助地方政府改善停車空間不足問題，滿足轉乘及觀光等停車需求，於前瞻計畫</w:t>
      </w:r>
      <w:r w:rsidR="000328DF" w:rsidRPr="00502E64">
        <w:rPr>
          <w:rFonts w:hint="eastAsia"/>
        </w:rPr>
        <w:lastRenderedPageBreak/>
        <w:t>特</w:t>
      </w:r>
      <w:r w:rsidR="000328DF" w:rsidRPr="000328DF">
        <w:rPr>
          <w:rFonts w:hint="eastAsia"/>
        </w:rPr>
        <w:t>別預算城鄉建設項下編列經費260億元，由交通部公路局辦理改善停車問題計畫，計畫期程為106年9月至114年8月。經查執行情形，核有：</w:t>
      </w:r>
      <w:r w:rsidR="0077556F">
        <w:rPr>
          <w:rFonts w:hint="eastAsia"/>
        </w:rPr>
        <w:t>（1）</w:t>
      </w:r>
      <w:r w:rsidR="000328DF" w:rsidRPr="000328DF">
        <w:rPr>
          <w:rFonts w:hint="eastAsia"/>
        </w:rPr>
        <w:t>截至113年底止，前瞻計畫第3期（110至111年度）以前年度歲出轉入數7億1,990萬餘元，累計實現數3億9,738萬餘元，實現率僅55.20％；前瞻計畫第4期（112至113年度）預算數73億元，累計實現數39億4,586萬餘元，實現率僅54.05％，主要係原物料成本</w:t>
      </w:r>
      <w:proofErr w:type="gramStart"/>
      <w:r w:rsidR="000328DF" w:rsidRPr="000328DF">
        <w:rPr>
          <w:rFonts w:hint="eastAsia"/>
        </w:rPr>
        <w:t>上漲及缺工</w:t>
      </w:r>
      <w:proofErr w:type="gramEnd"/>
      <w:r w:rsidR="000328DF" w:rsidRPr="000328DF">
        <w:rPr>
          <w:rFonts w:hint="eastAsia"/>
        </w:rPr>
        <w:t>、缺料等影響，地方政府停車場工程發包困難，又廠商辦理經費核銷作業與地方政府提報補助經費結算資料時間存有落差，實際工程估驗進度無法同步，致部分工程款尚未轉正，影響預算執行進度及計畫目標之達成；</w:t>
      </w:r>
      <w:r w:rsidR="0077556F" w:rsidRPr="00587CF2">
        <w:rPr>
          <w:rFonts w:hint="eastAsia"/>
          <w:spacing w:val="-2"/>
        </w:rPr>
        <w:t>（2）</w:t>
      </w:r>
      <w:r w:rsidR="000328DF" w:rsidRPr="00587CF2">
        <w:rPr>
          <w:rFonts w:hint="eastAsia"/>
          <w:spacing w:val="-2"/>
        </w:rPr>
        <w:t>截至114年1月底止，各市縣已完工啟用停車場計91座，其中未提供停車轉乘優惠措施之停車場計39座，占42.86％，且其中3座屬提供公共運輸服務場站之停車場，未提供相關停車轉乘優惠措施，不利鼓勵民眾轉乘公共運輸；又部分停車場未建置智慧化停車導引系統，影響民眾停車便利性等情事，經函請交通部督促地方政府</w:t>
      </w:r>
      <w:proofErr w:type="gramStart"/>
      <w:r w:rsidR="000328DF" w:rsidRPr="00587CF2">
        <w:rPr>
          <w:rFonts w:hint="eastAsia"/>
          <w:spacing w:val="-2"/>
        </w:rPr>
        <w:t>研</w:t>
      </w:r>
      <w:proofErr w:type="gramEnd"/>
      <w:r w:rsidR="000328DF" w:rsidRPr="00587CF2">
        <w:rPr>
          <w:rFonts w:hint="eastAsia"/>
          <w:spacing w:val="-2"/>
        </w:rPr>
        <w:t>謀改善，以優化停車服務品質之計畫目標。【詳中央政府前瞻基礎建設計畫第4期特別決算審核報告甲、參、六、城鄉建設項下重要審核意見（</w:t>
      </w:r>
      <w:r w:rsidR="00587CF2">
        <w:rPr>
          <w:rFonts w:hint="eastAsia"/>
          <w:spacing w:val="-2"/>
        </w:rPr>
        <w:t>十三</w:t>
      </w:r>
      <w:r w:rsidR="000328DF" w:rsidRPr="00587CF2">
        <w:rPr>
          <w:rFonts w:hint="eastAsia"/>
          <w:spacing w:val="-2"/>
        </w:rPr>
        <w:t>）】</w:t>
      </w:r>
    </w:p>
    <w:p w14:paraId="48A3E457" w14:textId="1191B177" w:rsidR="00874863" w:rsidRPr="0028060C" w:rsidRDefault="00192D47" w:rsidP="006656AC">
      <w:pPr>
        <w:pStyle w:val="1a"/>
        <w:spacing w:line="492" w:lineRule="exact"/>
        <w:rPr>
          <w:spacing w:val="-6"/>
        </w:rPr>
      </w:pPr>
      <w:r w:rsidRPr="000659FE">
        <w:rPr>
          <w:b/>
        </w:rPr>
        <w:t>4</w:t>
      </w:r>
      <w:r w:rsidR="0077556F" w:rsidRPr="000659FE">
        <w:rPr>
          <w:rFonts w:hint="eastAsia"/>
          <w:b/>
        </w:rPr>
        <w:t>.</w:t>
      </w:r>
      <w:r w:rsidR="00874863" w:rsidRPr="000659FE">
        <w:rPr>
          <w:rFonts w:hint="eastAsia"/>
          <w:b/>
        </w:rPr>
        <w:t xml:space="preserve">　</w:t>
      </w:r>
      <w:r w:rsidR="00874863" w:rsidRPr="00F465F1">
        <w:rPr>
          <w:rFonts w:hint="eastAsia"/>
          <w:b/>
        </w:rPr>
        <w:t>政府為鼓勵搭乘大眾運輸與民眾交通便利性，推動辦理公共運輸通勤月票及汽車客運路線營運虧損補貼措施，執行結果，部分市縣客運載客量尚未恢復</w:t>
      </w:r>
      <w:proofErr w:type="gramStart"/>
      <w:r w:rsidR="00874863" w:rsidRPr="00F465F1">
        <w:rPr>
          <w:rFonts w:hint="eastAsia"/>
          <w:b/>
        </w:rPr>
        <w:t>疫情前</w:t>
      </w:r>
      <w:proofErr w:type="gramEnd"/>
      <w:r w:rsidR="00874863" w:rsidRPr="00F465F1">
        <w:rPr>
          <w:rFonts w:hint="eastAsia"/>
          <w:b/>
        </w:rPr>
        <w:t>水準，通勤月票銷售量亦未如預期，允宜</w:t>
      </w:r>
      <w:proofErr w:type="gramStart"/>
      <w:r w:rsidR="00874863" w:rsidRPr="00F465F1">
        <w:rPr>
          <w:rFonts w:hint="eastAsia"/>
          <w:b/>
        </w:rPr>
        <w:t>研</w:t>
      </w:r>
      <w:proofErr w:type="gramEnd"/>
      <w:r w:rsidR="00874863" w:rsidRPr="00F465F1">
        <w:rPr>
          <w:rFonts w:hint="eastAsia"/>
          <w:b/>
        </w:rPr>
        <w:t>謀改善：</w:t>
      </w:r>
      <w:r w:rsidR="00874863" w:rsidRPr="00F465F1">
        <w:rPr>
          <w:rFonts w:hint="eastAsia"/>
        </w:rPr>
        <w:t>交通部為提升公路公共運輸服務品質及促進民眾使用大眾運輸，辦理「公路公共運輸服務升級計畫（110至113年）」與「行政院促進公共運輸使用方案（112至114年）」，補助市縣政府辦理汽車客運營運虧損補貼、通勤月票、接駁服務及偏鄉公共運輸推廣等措施，截至113年底</w:t>
      </w:r>
      <w:r w:rsidR="00DD583A" w:rsidRPr="00F465F1">
        <w:rPr>
          <w:rFonts w:hint="eastAsia"/>
        </w:rPr>
        <w:t>止</w:t>
      </w:r>
      <w:r w:rsidR="00874863" w:rsidRPr="00F465F1">
        <w:rPr>
          <w:rFonts w:hint="eastAsia"/>
        </w:rPr>
        <w:t>，各該項計畫核定經費分別為428億9,821萬餘元及188億1,935萬餘元，編列數為</w:t>
      </w:r>
      <w:r w:rsidR="00545D01" w:rsidRPr="00F465F1">
        <w:t>401</w:t>
      </w:r>
      <w:r w:rsidR="00874863" w:rsidRPr="00F465F1">
        <w:rPr>
          <w:rFonts w:hint="eastAsia"/>
        </w:rPr>
        <w:t>億</w:t>
      </w:r>
      <w:r w:rsidR="00545D01" w:rsidRPr="00F465F1">
        <w:t>6,998</w:t>
      </w:r>
      <w:r w:rsidR="00874863" w:rsidRPr="00F465F1">
        <w:rPr>
          <w:rFonts w:hint="eastAsia"/>
        </w:rPr>
        <w:t>萬餘元及147億2,234萬餘元，執行數為321億467萬餘元及95億3,753萬餘元，執行率為79.92％及64.78％。經查執行情形，核有：</w:t>
      </w:r>
      <w:r w:rsidR="0077556F" w:rsidRPr="00F465F1">
        <w:rPr>
          <w:rFonts w:hint="eastAsia"/>
        </w:rPr>
        <w:t>（1）</w:t>
      </w:r>
      <w:r w:rsidR="00874863" w:rsidRPr="00F465F1">
        <w:rPr>
          <w:rFonts w:hint="eastAsia"/>
        </w:rPr>
        <w:t>部分市縣汽車客運載客量未回復</w:t>
      </w:r>
      <w:proofErr w:type="gramStart"/>
      <w:r w:rsidR="0028060C" w:rsidRPr="00F465F1">
        <w:rPr>
          <w:rFonts w:hint="eastAsia"/>
        </w:rPr>
        <w:t>新型冠</w:t>
      </w:r>
      <w:proofErr w:type="gramEnd"/>
      <w:r w:rsidR="0028060C" w:rsidRPr="00F465F1">
        <w:rPr>
          <w:rFonts w:hint="eastAsia"/>
        </w:rPr>
        <w:t>狀病毒肺炎（COVID－19）</w:t>
      </w:r>
      <w:proofErr w:type="gramStart"/>
      <w:r w:rsidR="00874863" w:rsidRPr="00F465F1">
        <w:rPr>
          <w:rFonts w:hint="eastAsia"/>
        </w:rPr>
        <w:t>疫情前</w:t>
      </w:r>
      <w:proofErr w:type="gramEnd"/>
      <w:r w:rsidR="00874863" w:rsidRPr="00F465F1">
        <w:rPr>
          <w:rFonts w:hint="eastAsia"/>
        </w:rPr>
        <w:t>水準，通勤月票銷售量亦未如預期；</w:t>
      </w:r>
      <w:r w:rsidR="0077556F" w:rsidRPr="00F465F1">
        <w:rPr>
          <w:rFonts w:hint="eastAsia"/>
        </w:rPr>
        <w:t>（2）</w:t>
      </w:r>
      <w:r w:rsidR="00874863" w:rsidRPr="00F465F1">
        <w:rPr>
          <w:rFonts w:hint="eastAsia"/>
        </w:rPr>
        <w:t>部分市縣駕駛人力流失未復原，班次調度與營運服務穩定性不足；</w:t>
      </w:r>
      <w:r w:rsidR="0077556F" w:rsidRPr="00F465F1">
        <w:rPr>
          <w:rFonts w:hint="eastAsia"/>
        </w:rPr>
        <w:t>（3）</w:t>
      </w:r>
      <w:r w:rsidR="00874863" w:rsidRPr="00F465F1">
        <w:rPr>
          <w:rFonts w:hint="eastAsia"/>
        </w:rPr>
        <w:t>部分市縣營運虧損補貼機制未</w:t>
      </w:r>
      <w:proofErr w:type="gramStart"/>
      <w:r w:rsidR="00874863" w:rsidRPr="00F465F1">
        <w:rPr>
          <w:rFonts w:hint="eastAsia"/>
        </w:rPr>
        <w:t>臻</w:t>
      </w:r>
      <w:proofErr w:type="gramEnd"/>
      <w:r w:rsidR="00874863" w:rsidRPr="00F465F1">
        <w:rPr>
          <w:rFonts w:hint="eastAsia"/>
        </w:rPr>
        <w:t>完備，核發作業與資料審核尚有不足；</w:t>
      </w:r>
      <w:r w:rsidR="0077556F" w:rsidRPr="00F465F1">
        <w:rPr>
          <w:rFonts w:hint="eastAsia"/>
        </w:rPr>
        <w:t>（4）</w:t>
      </w:r>
      <w:r w:rsidR="00874863" w:rsidRPr="00F465F1">
        <w:rPr>
          <w:rFonts w:hint="eastAsia"/>
        </w:rPr>
        <w:t>部分</w:t>
      </w:r>
      <w:proofErr w:type="gramStart"/>
      <w:r w:rsidR="00874863" w:rsidRPr="00F465F1">
        <w:rPr>
          <w:rFonts w:hint="eastAsia"/>
        </w:rPr>
        <w:t>市縣偏鄉</w:t>
      </w:r>
      <w:proofErr w:type="gramEnd"/>
      <w:r w:rsidR="00874863" w:rsidRPr="00F465F1">
        <w:rPr>
          <w:rFonts w:hint="eastAsia"/>
        </w:rPr>
        <w:t>公共運輸服務涵蓋率及使用情形較低，電動公車及無障礙車輛與設施仍有不足；</w:t>
      </w:r>
      <w:r w:rsidR="0077556F" w:rsidRPr="00F465F1">
        <w:rPr>
          <w:rFonts w:hint="eastAsia"/>
        </w:rPr>
        <w:t>（5）</w:t>
      </w:r>
      <w:r w:rsidR="00874863" w:rsidRPr="00F465F1">
        <w:rPr>
          <w:rFonts w:hint="eastAsia"/>
        </w:rPr>
        <w:t>部分市縣公車安全管理制度與科技</w:t>
      </w:r>
      <w:r w:rsidR="00874863" w:rsidRPr="00F465F1">
        <w:rPr>
          <w:rFonts w:hint="eastAsia"/>
        </w:rPr>
        <w:lastRenderedPageBreak/>
        <w:t>應用推動，</w:t>
      </w:r>
      <w:proofErr w:type="gramStart"/>
      <w:r w:rsidR="00874863" w:rsidRPr="00F465F1">
        <w:rPr>
          <w:rFonts w:hint="eastAsia"/>
        </w:rPr>
        <w:t>尚待精進</w:t>
      </w:r>
      <w:proofErr w:type="gramEnd"/>
      <w:r w:rsidR="00874863" w:rsidRPr="00F465F1">
        <w:rPr>
          <w:rFonts w:hint="eastAsia"/>
        </w:rPr>
        <w:t>，事故防制與評鑑成效有限等情事，經函請市縣政府檢討改善及交通部作為業務督導考核之參考。【詳總決算審核報告第2冊丙、貳拾陸、直轄市及縣市政府項下重要審核意見（</w:t>
      </w:r>
      <w:r w:rsidR="00F67002" w:rsidRPr="00F465F1">
        <w:rPr>
          <w:rFonts w:hint="eastAsia"/>
        </w:rPr>
        <w:t>五</w:t>
      </w:r>
      <w:r w:rsidR="00874863" w:rsidRPr="00F465F1">
        <w:rPr>
          <w:rFonts w:hint="eastAsia"/>
        </w:rPr>
        <w:t>）】</w:t>
      </w:r>
    </w:p>
    <w:p w14:paraId="50929CED" w14:textId="559BF9E2" w:rsidR="002C5694" w:rsidRPr="00013223" w:rsidRDefault="00192D47" w:rsidP="00BA4E00">
      <w:pPr>
        <w:pStyle w:val="1a"/>
        <w:spacing w:line="490" w:lineRule="exact"/>
      </w:pPr>
      <w:r>
        <w:rPr>
          <w:b/>
        </w:rPr>
        <w:t>5</w:t>
      </w:r>
      <w:r w:rsidR="0077556F">
        <w:rPr>
          <w:rFonts w:hint="eastAsia"/>
          <w:b/>
        </w:rPr>
        <w:t>.</w:t>
      </w:r>
      <w:r w:rsidR="002C5694" w:rsidRPr="00013223">
        <w:rPr>
          <w:rFonts w:hint="eastAsia"/>
          <w:b/>
        </w:rPr>
        <w:t xml:space="preserve">　</w:t>
      </w:r>
      <w:r w:rsidR="004C20D7">
        <w:rPr>
          <w:rFonts w:hint="eastAsia"/>
          <w:b/>
        </w:rPr>
        <w:t>交通部</w:t>
      </w:r>
      <w:r w:rsidR="00013223" w:rsidRPr="00376B3B">
        <w:rPr>
          <w:rFonts w:hint="eastAsia"/>
          <w:b/>
        </w:rPr>
        <w:t>觀光署辦理觀光景點公共運輸提升方案，提供旅客在地接駁服務，惟接駁範圍尚未涵蓋部分遊憩據點及交通運輸場站，且</w:t>
      </w:r>
      <w:proofErr w:type="gramStart"/>
      <w:r w:rsidR="00013223" w:rsidRPr="00376B3B">
        <w:rPr>
          <w:rFonts w:hint="eastAsia"/>
          <w:b/>
        </w:rPr>
        <w:t>台灣觀巴部分</w:t>
      </w:r>
      <w:proofErr w:type="gramEnd"/>
      <w:r w:rsidR="00013223" w:rsidRPr="00376B3B">
        <w:rPr>
          <w:rFonts w:hint="eastAsia"/>
          <w:b/>
        </w:rPr>
        <w:t>旅遊路線運量及網站服務功能亦待提升，允宜</w:t>
      </w:r>
      <w:proofErr w:type="gramStart"/>
      <w:r w:rsidR="00013223" w:rsidRPr="00376B3B">
        <w:rPr>
          <w:rFonts w:hint="eastAsia"/>
          <w:b/>
        </w:rPr>
        <w:t>研</w:t>
      </w:r>
      <w:proofErr w:type="gramEnd"/>
      <w:r w:rsidR="00013223" w:rsidRPr="00376B3B">
        <w:rPr>
          <w:rFonts w:hint="eastAsia"/>
          <w:b/>
        </w:rPr>
        <w:t>謀改善，以提升整體營運效益</w:t>
      </w:r>
      <w:r w:rsidR="00013223" w:rsidRPr="00376B3B">
        <w:rPr>
          <w:rFonts w:hint="eastAsia"/>
          <w:spacing w:val="-2"/>
        </w:rPr>
        <w:t>：</w:t>
      </w:r>
      <w:r w:rsidR="00013223" w:rsidRPr="00376B3B">
        <w:rPr>
          <w:rFonts w:hint="eastAsia"/>
        </w:rPr>
        <w:t>交通部為加強推動公共運輸政策，降低私人運具使用造成之道路壅塞、環保衝擊及交通事故，並減輕通勤族交通負擔，</w:t>
      </w:r>
      <w:proofErr w:type="gramStart"/>
      <w:r w:rsidR="00013223" w:rsidRPr="00376B3B">
        <w:rPr>
          <w:rFonts w:hint="eastAsia"/>
        </w:rPr>
        <w:t>研</w:t>
      </w:r>
      <w:proofErr w:type="gramEnd"/>
      <w:r w:rsidR="00013223" w:rsidRPr="00376B3B">
        <w:rPr>
          <w:rFonts w:hint="eastAsia"/>
        </w:rPr>
        <w:t>擬「促進公共運輸使用方案」，於中央政府</w:t>
      </w:r>
      <w:proofErr w:type="gramStart"/>
      <w:r w:rsidR="00013223" w:rsidRPr="00376B3B">
        <w:rPr>
          <w:rFonts w:hint="eastAsia"/>
        </w:rPr>
        <w:t>疫</w:t>
      </w:r>
      <w:proofErr w:type="gramEnd"/>
      <w:r w:rsidR="00013223" w:rsidRPr="00376B3B">
        <w:rPr>
          <w:rFonts w:hint="eastAsia"/>
        </w:rPr>
        <w:t>後強化經濟與社會韌性及全民共享成果特別預算編列擴大公共運輸補貼相關經費221億元。其中觀光景點公共運輸提升方案編列經費21億元，由交通部觀光署執行，規劃提升旅遊便利性及</w:t>
      </w:r>
      <w:proofErr w:type="gramStart"/>
      <w:r w:rsidR="00013223" w:rsidRPr="00376B3B">
        <w:rPr>
          <w:rFonts w:hint="eastAsia"/>
        </w:rPr>
        <w:t>觀光路廊在地</w:t>
      </w:r>
      <w:proofErr w:type="gramEnd"/>
      <w:r w:rsidR="00013223" w:rsidRPr="00376B3B">
        <w:rPr>
          <w:rFonts w:hint="eastAsia"/>
        </w:rPr>
        <w:t>接駁服務等多項方案。</w:t>
      </w:r>
      <w:r w:rsidR="00013223" w:rsidRPr="00376B3B">
        <w:rPr>
          <w:rFonts w:cstheme="minorBidi" w:hint="eastAsia"/>
        </w:rPr>
        <w:t>經查執行情形，核有：</w:t>
      </w:r>
      <w:r w:rsidR="0077556F">
        <w:rPr>
          <w:rFonts w:cstheme="minorBidi" w:hint="eastAsia"/>
        </w:rPr>
        <w:t>（1）</w:t>
      </w:r>
      <w:proofErr w:type="gramStart"/>
      <w:r w:rsidR="00013223" w:rsidRPr="00376B3B">
        <w:rPr>
          <w:rFonts w:cstheme="minorBidi" w:hint="eastAsia"/>
        </w:rPr>
        <w:t>部分旅宿位於</w:t>
      </w:r>
      <w:proofErr w:type="gramEnd"/>
      <w:r w:rsidR="00013223" w:rsidRPr="00376B3B">
        <w:rPr>
          <w:rFonts w:cstheme="minorBidi" w:hint="eastAsia"/>
        </w:rPr>
        <w:t>交通便捷區域，惟相關接駁服務</w:t>
      </w:r>
      <w:proofErr w:type="gramStart"/>
      <w:r w:rsidR="00013223" w:rsidRPr="00376B3B">
        <w:rPr>
          <w:rFonts w:cstheme="minorBidi" w:hint="eastAsia"/>
        </w:rPr>
        <w:t>仍納列</w:t>
      </w:r>
      <w:proofErr w:type="gramEnd"/>
      <w:r w:rsidR="00013223" w:rsidRPr="00376B3B">
        <w:rPr>
          <w:rFonts w:cstheme="minorBidi" w:hint="eastAsia"/>
        </w:rPr>
        <w:t>補助範圍，另遊憩據點周邊部分交通不便</w:t>
      </w:r>
      <w:proofErr w:type="gramStart"/>
      <w:r w:rsidR="00013223" w:rsidRPr="00376B3B">
        <w:rPr>
          <w:rFonts w:cstheme="minorBidi" w:hint="eastAsia"/>
        </w:rPr>
        <w:t>之旅宿業者</w:t>
      </w:r>
      <w:proofErr w:type="gramEnd"/>
      <w:r w:rsidR="00013223" w:rsidRPr="00376B3B">
        <w:rPr>
          <w:rFonts w:cstheme="minorBidi" w:hint="eastAsia"/>
        </w:rPr>
        <w:t>，未參與相關合作提供接駁服務，補助資源配置有待檢討；</w:t>
      </w:r>
      <w:r w:rsidR="0077556F">
        <w:rPr>
          <w:rFonts w:cstheme="minorBidi" w:hint="eastAsia"/>
        </w:rPr>
        <w:t>（2）</w:t>
      </w:r>
      <w:proofErr w:type="gramStart"/>
      <w:r w:rsidR="00013223" w:rsidRPr="00376B3B">
        <w:rPr>
          <w:rFonts w:cstheme="minorBidi" w:hint="eastAsia"/>
        </w:rPr>
        <w:t>台灣觀巴多數</w:t>
      </w:r>
      <w:proofErr w:type="gramEnd"/>
      <w:r w:rsidR="00013223" w:rsidRPr="00376B3B">
        <w:rPr>
          <w:rFonts w:cstheme="minorBidi" w:hint="eastAsia"/>
        </w:rPr>
        <w:t>營運路線運量偏低，國外觀光旅客搭乘人次未回復至</w:t>
      </w:r>
      <w:proofErr w:type="gramStart"/>
      <w:r w:rsidR="00013223" w:rsidRPr="00376B3B">
        <w:rPr>
          <w:rFonts w:cstheme="minorBidi" w:hint="eastAsia"/>
        </w:rPr>
        <w:t>疫情前</w:t>
      </w:r>
      <w:proofErr w:type="gramEnd"/>
      <w:r w:rsidR="00013223" w:rsidRPr="00376B3B">
        <w:rPr>
          <w:rFonts w:cstheme="minorBidi" w:hint="eastAsia"/>
        </w:rPr>
        <w:t>水準，且網站路線查詢與付款機制亦待強化等情事，經函請</w:t>
      </w:r>
      <w:r w:rsidR="00C55EAB" w:rsidRPr="00376B3B">
        <w:rPr>
          <w:rFonts w:hint="eastAsia"/>
        </w:rPr>
        <w:t>交通部</w:t>
      </w:r>
      <w:r w:rsidR="00013223" w:rsidRPr="00376B3B">
        <w:rPr>
          <w:rFonts w:cstheme="minorBidi" w:hint="eastAsia"/>
        </w:rPr>
        <w:t>觀光署檢討</w:t>
      </w:r>
      <w:proofErr w:type="gramStart"/>
      <w:r w:rsidR="00013223" w:rsidRPr="00CD6C89">
        <w:rPr>
          <w:rFonts w:cstheme="minorBidi" w:hint="eastAsia"/>
        </w:rPr>
        <w:t>研</w:t>
      </w:r>
      <w:proofErr w:type="gramEnd"/>
      <w:r w:rsidR="00013223" w:rsidRPr="00CD6C89">
        <w:rPr>
          <w:rFonts w:cstheme="minorBidi" w:hint="eastAsia"/>
        </w:rPr>
        <w:t>謀改善。</w:t>
      </w:r>
      <w:r w:rsidR="00013223" w:rsidRPr="00CD6C89">
        <w:rPr>
          <w:rFonts w:hint="eastAsia"/>
        </w:rPr>
        <w:t>【詳審核報告非營業部分乙、壹、七、交通部主管交通作業基金項下重要審核意見（</w:t>
      </w:r>
      <w:r w:rsidR="00396356">
        <w:rPr>
          <w:rFonts w:hint="eastAsia"/>
        </w:rPr>
        <w:t>3</w:t>
      </w:r>
      <w:r w:rsidR="00013223" w:rsidRPr="00CD6C89">
        <w:rPr>
          <w:rFonts w:hint="eastAsia"/>
        </w:rPr>
        <w:t>）】</w:t>
      </w:r>
    </w:p>
    <w:p w14:paraId="2359B2DD" w14:textId="185E1A0F" w:rsidR="002C5694" w:rsidRDefault="00192D47" w:rsidP="00084590">
      <w:pPr>
        <w:pStyle w:val="1a"/>
        <w:spacing w:line="500" w:lineRule="exact"/>
        <w:rPr>
          <w:color w:val="FF0000"/>
        </w:rPr>
      </w:pPr>
      <w:r>
        <w:rPr>
          <w:b/>
        </w:rPr>
        <w:t>6</w:t>
      </w:r>
      <w:r w:rsidR="0077556F">
        <w:rPr>
          <w:rFonts w:hint="eastAsia"/>
          <w:b/>
        </w:rPr>
        <w:t>.</w:t>
      </w:r>
      <w:r w:rsidR="002C5694" w:rsidRPr="00D65727">
        <w:rPr>
          <w:rFonts w:hint="eastAsia"/>
          <w:b/>
        </w:rPr>
        <w:t xml:space="preserve">　</w:t>
      </w:r>
      <w:r w:rsidR="00972DC7">
        <w:rPr>
          <w:rFonts w:hint="eastAsia"/>
          <w:b/>
        </w:rPr>
        <w:t>國發會</w:t>
      </w:r>
      <w:r w:rsidR="00D65727" w:rsidRPr="00D65727">
        <w:rPr>
          <w:rFonts w:hint="eastAsia"/>
          <w:b/>
        </w:rPr>
        <w:t>為支持青年留鄉或返鄉發展地方創生事業，辦理地方創生公有建築空間整備活化補助計畫，惟近</w:t>
      </w:r>
      <w:proofErr w:type="gramStart"/>
      <w:r w:rsidR="00D65727" w:rsidRPr="00D65727">
        <w:rPr>
          <w:rFonts w:hint="eastAsia"/>
          <w:b/>
        </w:rPr>
        <w:t>2成</w:t>
      </w:r>
      <w:proofErr w:type="gramEnd"/>
      <w:r w:rsidR="00D65727" w:rsidRPr="00D65727">
        <w:rPr>
          <w:rFonts w:hint="eastAsia"/>
          <w:b/>
        </w:rPr>
        <w:t>計畫於</w:t>
      </w:r>
      <w:proofErr w:type="gramStart"/>
      <w:r w:rsidR="00D65727" w:rsidRPr="00D65727">
        <w:rPr>
          <w:rFonts w:hint="eastAsia"/>
          <w:b/>
        </w:rPr>
        <w:t>核定後撤案</w:t>
      </w:r>
      <w:proofErr w:type="gramEnd"/>
      <w:r w:rsidR="00D65727" w:rsidRPr="00D65727">
        <w:rPr>
          <w:rFonts w:hint="eastAsia"/>
          <w:b/>
        </w:rPr>
        <w:t>、</w:t>
      </w:r>
      <w:proofErr w:type="gramStart"/>
      <w:r w:rsidR="00D65727" w:rsidRPr="00D65727">
        <w:rPr>
          <w:rFonts w:hint="eastAsia"/>
          <w:b/>
        </w:rPr>
        <w:t>9成</w:t>
      </w:r>
      <w:proofErr w:type="gramEnd"/>
      <w:r w:rsidR="00D65727" w:rsidRPr="00D65727">
        <w:rPr>
          <w:rFonts w:hint="eastAsia"/>
          <w:b/>
        </w:rPr>
        <w:t>計畫未能依限完成</w:t>
      </w:r>
      <w:r w:rsidR="007401B9" w:rsidRPr="007401B9">
        <w:rPr>
          <w:rFonts w:hint="eastAsia"/>
          <w:b/>
        </w:rPr>
        <w:t>，又部分結案計畫使用效益欠佳，</w:t>
      </w:r>
      <w:r w:rsidR="00635E5A">
        <w:rPr>
          <w:rFonts w:hint="eastAsia"/>
          <w:b/>
        </w:rPr>
        <w:t>允宜</w:t>
      </w:r>
      <w:proofErr w:type="gramStart"/>
      <w:r w:rsidR="00D65727" w:rsidRPr="00D65727">
        <w:rPr>
          <w:rFonts w:hint="eastAsia"/>
          <w:b/>
        </w:rPr>
        <w:t>研</w:t>
      </w:r>
      <w:proofErr w:type="gramEnd"/>
      <w:r w:rsidR="00D65727" w:rsidRPr="00D65727">
        <w:rPr>
          <w:rFonts w:hint="eastAsia"/>
          <w:b/>
        </w:rPr>
        <w:t>謀改善：</w:t>
      </w:r>
      <w:r w:rsidR="00972DC7">
        <w:rPr>
          <w:rFonts w:hint="eastAsia"/>
        </w:rPr>
        <w:t>國發</w:t>
      </w:r>
      <w:r w:rsidR="00D65727" w:rsidRPr="00D65727">
        <w:rPr>
          <w:rFonts w:hint="eastAsia"/>
        </w:rPr>
        <w:t>會為支持青年留鄉或返鄉發展地方創生事</w:t>
      </w:r>
      <w:r w:rsidR="00D65727" w:rsidRPr="00FC4711">
        <w:rPr>
          <w:rFonts w:hint="eastAsia"/>
        </w:rPr>
        <w:t>業，於前瞻計畫特別預算第3期、第4期「城鄉建設」－「加速推動地方創生」項下辦理「地方創生公有建築空間整備活化」，補助市縣政府因應推動地方創生事業經營需要，進行既有公有建築空間室內、室外基本裝修及空調等相關規劃設計及工程，整建後供廠商進駐營運地方創生事業，以創造地方發展契機。截至113年底止，核定補助51案（經費2億4,829萬餘元）</w:t>
      </w:r>
      <w:r w:rsidR="00462302">
        <w:rPr>
          <w:rFonts w:hint="eastAsia"/>
        </w:rPr>
        <w:t>，</w:t>
      </w:r>
      <w:proofErr w:type="gramStart"/>
      <w:r w:rsidR="00462302">
        <w:rPr>
          <w:rFonts w:hint="eastAsia"/>
        </w:rPr>
        <w:t>其中</w:t>
      </w:r>
      <w:r w:rsidR="00D65727" w:rsidRPr="00FC4711">
        <w:rPr>
          <w:rFonts w:hint="eastAsia"/>
        </w:rPr>
        <w:t>經撤案</w:t>
      </w:r>
      <w:proofErr w:type="gramEnd"/>
      <w:r w:rsidR="00D65727" w:rsidRPr="00FC4711">
        <w:rPr>
          <w:rFonts w:hint="eastAsia"/>
        </w:rPr>
        <w:t>者9案、執行中者11案、已結案者31案。經查執行情形，核有：</w:t>
      </w:r>
      <w:r w:rsidR="0077556F">
        <w:rPr>
          <w:rFonts w:hint="eastAsia"/>
        </w:rPr>
        <w:t>（1）</w:t>
      </w:r>
      <w:r w:rsidR="00D65727" w:rsidRPr="00FC4711">
        <w:rPr>
          <w:rFonts w:hint="eastAsia"/>
        </w:rPr>
        <w:t>撤案之9案中，除1案因規劃設計期程延宕、申請建照遲未能通過等，且未能</w:t>
      </w:r>
      <w:proofErr w:type="gramStart"/>
      <w:r w:rsidR="00D65727" w:rsidRPr="00FC4711">
        <w:rPr>
          <w:rFonts w:hint="eastAsia"/>
        </w:rPr>
        <w:t>研</w:t>
      </w:r>
      <w:proofErr w:type="gramEnd"/>
      <w:r w:rsidR="00D65727" w:rsidRPr="00FC4711">
        <w:rPr>
          <w:rFonts w:hint="eastAsia"/>
        </w:rPr>
        <w:t>提具體改善方案，經國</w:t>
      </w:r>
      <w:r w:rsidR="00972DC7" w:rsidRPr="00FC4711">
        <w:rPr>
          <w:rFonts w:hint="eastAsia"/>
        </w:rPr>
        <w:t>發</w:t>
      </w:r>
      <w:r w:rsidR="00D65727" w:rsidRPr="00FC4711">
        <w:rPr>
          <w:rFonts w:hint="eastAsia"/>
        </w:rPr>
        <w:t>會廢止補助案外，其餘8案皆為地方政府因政策變更、未及納編自籌款預算</w:t>
      </w:r>
      <w:r w:rsidR="00D65727" w:rsidRPr="00FC4711">
        <w:rPr>
          <w:rFonts w:hint="eastAsia"/>
        </w:rPr>
        <w:lastRenderedPageBreak/>
        <w:t>等自行撤案，核定計</w:t>
      </w:r>
      <w:r w:rsidR="00D65727" w:rsidRPr="00D00E1D">
        <w:rPr>
          <w:rFonts w:hint="eastAsia"/>
        </w:rPr>
        <w:t>畫整體撤案率近</w:t>
      </w:r>
      <w:proofErr w:type="gramStart"/>
      <w:r w:rsidR="00D65727" w:rsidRPr="00D00E1D">
        <w:rPr>
          <w:rFonts w:hint="eastAsia"/>
        </w:rPr>
        <w:t>2成</w:t>
      </w:r>
      <w:proofErr w:type="gramEnd"/>
      <w:r w:rsidR="00D65727" w:rsidRPr="00D00E1D">
        <w:rPr>
          <w:rFonts w:hint="eastAsia"/>
        </w:rPr>
        <w:t>（17.65％），恐影響補助資源分配有效性並排擠其他潛力案源；</w:t>
      </w:r>
      <w:r w:rsidR="0077556F" w:rsidRPr="00D00E1D">
        <w:rPr>
          <w:rFonts w:hint="eastAsia"/>
        </w:rPr>
        <w:t>（2）</w:t>
      </w:r>
      <w:r w:rsidR="00D65727" w:rsidRPr="00D00E1D">
        <w:rPr>
          <w:rFonts w:hint="eastAsia"/>
        </w:rPr>
        <w:t>實際執行之42案中，僅3案於核定公告後</w:t>
      </w:r>
      <w:r w:rsidR="00D65727" w:rsidRPr="00FC4711">
        <w:rPr>
          <w:rFonts w:hint="eastAsia"/>
        </w:rPr>
        <w:t>1年內結案，餘39案皆未依限完工，截至113年底止，尚在執行中者計11案，因變更設計等，全數未撥付市縣政府，執行進度未如預期；</w:t>
      </w:r>
      <w:r w:rsidR="0077556F">
        <w:rPr>
          <w:rFonts w:hint="eastAsia"/>
        </w:rPr>
        <w:t>（3）</w:t>
      </w:r>
      <w:r w:rsidR="00D65727" w:rsidRPr="00FC4711">
        <w:rPr>
          <w:rFonts w:hint="eastAsia"/>
        </w:rPr>
        <w:t>已結案之31案中，截至114年3月底止，</w:t>
      </w:r>
      <w:proofErr w:type="gramStart"/>
      <w:r w:rsidR="00D65727" w:rsidRPr="00FC4711">
        <w:rPr>
          <w:rFonts w:hint="eastAsia"/>
        </w:rPr>
        <w:t>處於未委外</w:t>
      </w:r>
      <w:proofErr w:type="gramEnd"/>
      <w:r w:rsidR="00D65727" w:rsidRPr="00FC4711">
        <w:rPr>
          <w:rFonts w:hint="eastAsia"/>
        </w:rPr>
        <w:t>營運狀態者計有2案，其中</w:t>
      </w:r>
      <w:r w:rsidR="00E64A6F" w:rsidRPr="00FC4711">
        <w:rPr>
          <w:rFonts w:hint="eastAsia"/>
        </w:rPr>
        <w:t>1案</w:t>
      </w:r>
      <w:r w:rsidR="00D65727" w:rsidRPr="00FC4711">
        <w:rPr>
          <w:rFonts w:hint="eastAsia"/>
        </w:rPr>
        <w:t>迄113年底止已近3年尚無團隊進駐營運；</w:t>
      </w:r>
      <w:r w:rsidR="00E64A6F" w:rsidRPr="00FC4711">
        <w:rPr>
          <w:rFonts w:hint="eastAsia"/>
        </w:rPr>
        <w:t>另1案</w:t>
      </w:r>
      <w:r w:rsidR="00D65727" w:rsidRPr="00FC4711">
        <w:rPr>
          <w:rFonts w:hint="eastAsia"/>
        </w:rPr>
        <w:t>原進駐團隊營運至113年9月後離駐，截至114年3月底</w:t>
      </w:r>
      <w:proofErr w:type="gramStart"/>
      <w:r w:rsidR="00D65727" w:rsidRPr="00FC4711">
        <w:rPr>
          <w:rFonts w:hint="eastAsia"/>
        </w:rPr>
        <w:t>止</w:t>
      </w:r>
      <w:proofErr w:type="gramEnd"/>
      <w:r w:rsidR="00D65727" w:rsidRPr="00FC4711">
        <w:rPr>
          <w:rFonts w:hint="eastAsia"/>
        </w:rPr>
        <w:t>尚未有新團隊進駐，空間閒置逾半年等情事，經函請國發會</w:t>
      </w:r>
      <w:proofErr w:type="gramStart"/>
      <w:r w:rsidR="00D65727" w:rsidRPr="00FC4711">
        <w:rPr>
          <w:rFonts w:hint="eastAsia"/>
        </w:rPr>
        <w:t>研</w:t>
      </w:r>
      <w:proofErr w:type="gramEnd"/>
      <w:r w:rsidR="00D65727" w:rsidRPr="00FC4711">
        <w:rPr>
          <w:rFonts w:hint="eastAsia"/>
        </w:rPr>
        <w:t>謀改善。【詳中央政府前瞻基礎建設計畫第4期特別決算審核報告甲、參、六、城鄉建設項下重要審核意見（</w:t>
      </w:r>
      <w:r w:rsidR="007401B9">
        <w:rPr>
          <w:rFonts w:hint="eastAsia"/>
        </w:rPr>
        <w:t>九</w:t>
      </w:r>
      <w:r w:rsidR="00D65727" w:rsidRPr="00FC4711">
        <w:rPr>
          <w:rFonts w:hint="eastAsia"/>
        </w:rPr>
        <w:t>）】</w:t>
      </w:r>
    </w:p>
    <w:p w14:paraId="133E0A34" w14:textId="0B24F3E3" w:rsidR="008737F6" w:rsidRPr="0014431E" w:rsidRDefault="0077556F" w:rsidP="004E256F">
      <w:pPr>
        <w:pStyle w:val="afff8"/>
      </w:pPr>
      <w:r>
        <w:rPr>
          <w:rFonts w:hint="eastAsia"/>
        </w:rPr>
        <w:t>（</w:t>
      </w:r>
      <w:r w:rsidR="002846DF">
        <w:rPr>
          <w:rFonts w:hint="eastAsia"/>
        </w:rPr>
        <w:t>五</w:t>
      </w:r>
      <w:r>
        <w:rPr>
          <w:rFonts w:hint="eastAsia"/>
        </w:rPr>
        <w:t>）</w:t>
      </w:r>
      <w:r w:rsidR="008737F6" w:rsidRPr="0014431E">
        <w:rPr>
          <w:rFonts w:hint="eastAsia"/>
        </w:rPr>
        <w:t xml:space="preserve">　社會福利</w:t>
      </w:r>
    </w:p>
    <w:p w14:paraId="5D890537" w14:textId="6B243561" w:rsidR="002C5694" w:rsidRPr="00F87FB2" w:rsidRDefault="00DE24B3" w:rsidP="004E256F">
      <w:pPr>
        <w:pStyle w:val="1a"/>
        <w:spacing w:line="502" w:lineRule="exact"/>
      </w:pPr>
      <w:r w:rsidRPr="0077556F">
        <w:rPr>
          <w:b/>
          <w:bCs w:val="0"/>
        </w:rPr>
        <w:t>1</w:t>
      </w:r>
      <w:r w:rsidR="0077556F" w:rsidRPr="0077556F">
        <w:rPr>
          <w:rFonts w:hint="eastAsia"/>
          <w:b/>
          <w:bCs w:val="0"/>
        </w:rPr>
        <w:t>.</w:t>
      </w:r>
      <w:r w:rsidR="002C5694" w:rsidRPr="0077556F">
        <w:rPr>
          <w:rFonts w:hint="eastAsia"/>
          <w:b/>
          <w:bCs w:val="0"/>
        </w:rPr>
        <w:t xml:space="preserve">　</w:t>
      </w:r>
      <w:proofErr w:type="gramStart"/>
      <w:r w:rsidR="00F87FB2" w:rsidRPr="0077556F">
        <w:rPr>
          <w:rFonts w:hint="eastAsia"/>
          <w:b/>
          <w:bCs w:val="0"/>
        </w:rPr>
        <w:t>衛福部為</w:t>
      </w:r>
      <w:proofErr w:type="gramEnd"/>
      <w:r w:rsidR="00F87FB2" w:rsidRPr="0077556F">
        <w:rPr>
          <w:rFonts w:hint="eastAsia"/>
          <w:b/>
          <w:bCs w:val="0"/>
        </w:rPr>
        <w:t>維護兒少最佳利益，持續布建親屬安置及寄養家庭等家庭式安置資源，補助地方政府辦理兒少保護親屬家庭媒合與支持計畫，惟計畫之成效評核方式尚欠嚴謹，且寄養安置比率及寄養家庭留任率未達預期目標；另為強化家庭照顧功能，</w:t>
      </w:r>
      <w:r w:rsidR="00733C87" w:rsidRPr="00733C87">
        <w:rPr>
          <w:rFonts w:hint="eastAsia"/>
          <w:b/>
          <w:bCs w:val="0"/>
        </w:rPr>
        <w:t>兒童及少年福利與權益保障法明定違反規定之實際照顧兒少</w:t>
      </w:r>
      <w:r w:rsidR="00F87FB2" w:rsidRPr="0077556F">
        <w:rPr>
          <w:rFonts w:hint="eastAsia"/>
          <w:b/>
          <w:bCs w:val="0"/>
        </w:rPr>
        <w:t>者須接受</w:t>
      </w:r>
      <w:proofErr w:type="gramStart"/>
      <w:r w:rsidR="00F87FB2" w:rsidRPr="0077556F">
        <w:rPr>
          <w:rFonts w:hint="eastAsia"/>
          <w:b/>
          <w:bCs w:val="0"/>
        </w:rPr>
        <w:t>強制性親職</w:t>
      </w:r>
      <w:proofErr w:type="gramEnd"/>
      <w:r w:rsidR="00F87FB2" w:rsidRPr="0077556F">
        <w:rPr>
          <w:rFonts w:hint="eastAsia"/>
          <w:b/>
          <w:bCs w:val="0"/>
        </w:rPr>
        <w:t>教育輔導，惟其完成輔導率及時效欠佳，允宜</w:t>
      </w:r>
      <w:proofErr w:type="gramStart"/>
      <w:r w:rsidR="00F87FB2" w:rsidRPr="0077556F">
        <w:rPr>
          <w:rFonts w:hint="eastAsia"/>
          <w:b/>
          <w:bCs w:val="0"/>
        </w:rPr>
        <w:t>研</w:t>
      </w:r>
      <w:proofErr w:type="gramEnd"/>
      <w:r w:rsidR="00F87FB2" w:rsidRPr="0077556F">
        <w:rPr>
          <w:rFonts w:hint="eastAsia"/>
          <w:b/>
          <w:bCs w:val="0"/>
        </w:rPr>
        <w:t>謀改善：</w:t>
      </w:r>
      <w:proofErr w:type="gramStart"/>
      <w:r w:rsidR="00F87FB2" w:rsidRPr="005779FC">
        <w:rPr>
          <w:rFonts w:hint="eastAsia"/>
          <w:color w:val="000000" w:themeColor="text1"/>
        </w:rPr>
        <w:t>衛福部為</w:t>
      </w:r>
      <w:proofErr w:type="gramEnd"/>
      <w:r w:rsidR="00F87FB2" w:rsidRPr="005779FC">
        <w:rPr>
          <w:rFonts w:hint="eastAsia"/>
          <w:color w:val="000000" w:themeColor="text1"/>
        </w:rPr>
        <w:t>維護兒少生命權、生存與發展權，於111年1月7日訂定「兒少替代性照顧政策」，擬訂6大政策目標作為家外安置服務之依據。又</w:t>
      </w:r>
      <w:proofErr w:type="gramStart"/>
      <w:r w:rsidR="00F87FB2" w:rsidRPr="005779FC">
        <w:rPr>
          <w:rFonts w:hint="eastAsia"/>
          <w:color w:val="000000" w:themeColor="text1"/>
        </w:rPr>
        <w:t>鑑</w:t>
      </w:r>
      <w:proofErr w:type="gramEnd"/>
      <w:r w:rsidR="00F87FB2" w:rsidRPr="005779FC">
        <w:rPr>
          <w:rFonts w:hint="eastAsia"/>
          <w:color w:val="000000" w:themeColor="text1"/>
        </w:rPr>
        <w:t>於社會經濟與家庭結構急遽變化，家外安置兒少需求多元且問題複雜特殊，自111年起於強化社會安全網計畫第二期計畫策略二新增「精進及擴充兒少安置資源」</w:t>
      </w:r>
      <w:r w:rsidR="00F87FB2">
        <w:rPr>
          <w:rFonts w:hint="eastAsia"/>
          <w:color w:val="000000" w:themeColor="text1"/>
        </w:rPr>
        <w:t>，</w:t>
      </w:r>
      <w:proofErr w:type="gramStart"/>
      <w:r w:rsidR="00F87FB2" w:rsidRPr="00E97DB4">
        <w:rPr>
          <w:rFonts w:hint="eastAsia"/>
          <w:color w:val="000000" w:themeColor="text1"/>
          <w:spacing w:val="-2"/>
        </w:rPr>
        <w:t>113</w:t>
      </w:r>
      <w:proofErr w:type="gramEnd"/>
      <w:r w:rsidR="00F87FB2" w:rsidRPr="00E97DB4">
        <w:rPr>
          <w:rFonts w:hint="eastAsia"/>
          <w:color w:val="000000" w:themeColor="text1"/>
          <w:spacing w:val="-2"/>
        </w:rPr>
        <w:t>年度編列預算2億5</w:t>
      </w:r>
      <w:r w:rsidR="00F87FB2" w:rsidRPr="00E97DB4">
        <w:rPr>
          <w:color w:val="000000" w:themeColor="text1"/>
          <w:spacing w:val="-2"/>
        </w:rPr>
        <w:t>,484</w:t>
      </w:r>
      <w:r w:rsidR="00F87FB2" w:rsidRPr="00E97DB4">
        <w:rPr>
          <w:rFonts w:hint="eastAsia"/>
          <w:color w:val="000000" w:themeColor="text1"/>
          <w:spacing w:val="-2"/>
        </w:rPr>
        <w:t>萬餘元，補助各市縣政府提供相關專業支持與資源</w:t>
      </w:r>
      <w:proofErr w:type="gramStart"/>
      <w:r w:rsidR="00F87FB2" w:rsidRPr="00E97DB4">
        <w:rPr>
          <w:rFonts w:hint="eastAsia"/>
          <w:color w:val="000000" w:themeColor="text1"/>
          <w:spacing w:val="-2"/>
        </w:rPr>
        <w:t>挹</w:t>
      </w:r>
      <w:proofErr w:type="gramEnd"/>
      <w:r w:rsidR="00F87FB2" w:rsidRPr="00E97DB4">
        <w:rPr>
          <w:rFonts w:hint="eastAsia"/>
          <w:color w:val="000000" w:themeColor="text1"/>
          <w:spacing w:val="-2"/>
        </w:rPr>
        <w:t>注，持續布建家庭式安置資源，提升安置兒少照顧品質。</w:t>
      </w:r>
      <w:proofErr w:type="gramStart"/>
      <w:r w:rsidR="00F87FB2" w:rsidRPr="00E97DB4">
        <w:rPr>
          <w:rFonts w:hint="eastAsia"/>
          <w:color w:val="000000" w:themeColor="text1"/>
          <w:spacing w:val="-2"/>
        </w:rPr>
        <w:t>據衛福部</w:t>
      </w:r>
      <w:proofErr w:type="gramEnd"/>
      <w:r w:rsidR="00F87FB2" w:rsidRPr="00E97DB4">
        <w:rPr>
          <w:rFonts w:hint="eastAsia"/>
          <w:color w:val="000000" w:themeColor="text1"/>
          <w:spacing w:val="-2"/>
        </w:rPr>
        <w:t>統計，截至113年底止，我國家外安置</w:t>
      </w:r>
      <w:proofErr w:type="gramStart"/>
      <w:r w:rsidR="00F87FB2" w:rsidRPr="00E97DB4">
        <w:rPr>
          <w:rFonts w:hint="eastAsia"/>
          <w:color w:val="000000" w:themeColor="text1"/>
          <w:spacing w:val="-2"/>
        </w:rPr>
        <w:t>兒少計</w:t>
      </w:r>
      <w:proofErr w:type="gramEnd"/>
      <w:r w:rsidR="00F87FB2" w:rsidRPr="00E97DB4">
        <w:rPr>
          <w:rFonts w:hint="eastAsia"/>
          <w:color w:val="000000" w:themeColor="text1"/>
          <w:spacing w:val="-2"/>
        </w:rPr>
        <w:t>4,457人，</w:t>
      </w:r>
      <w:proofErr w:type="gramStart"/>
      <w:r w:rsidR="00F87FB2" w:rsidRPr="00E97DB4">
        <w:rPr>
          <w:rFonts w:hint="eastAsia"/>
          <w:color w:val="000000" w:themeColor="text1"/>
          <w:spacing w:val="-2"/>
        </w:rPr>
        <w:t>占總兒少</w:t>
      </w:r>
      <w:proofErr w:type="gramEnd"/>
      <w:r w:rsidR="00F87FB2" w:rsidRPr="00E97DB4">
        <w:rPr>
          <w:rFonts w:hint="eastAsia"/>
          <w:color w:val="000000" w:themeColor="text1"/>
          <w:spacing w:val="-2"/>
        </w:rPr>
        <w:t>人數354萬餘人之1.26‰，其中親屬安置及寄養安置占家外安置人數比率分別為7.18％、34.57％。經查執行情形，核有：</w:t>
      </w:r>
      <w:r w:rsidR="0077556F" w:rsidRPr="00E97DB4">
        <w:rPr>
          <w:color w:val="000000" w:themeColor="text1"/>
          <w:spacing w:val="-2"/>
        </w:rPr>
        <w:t>（1）</w:t>
      </w:r>
      <w:proofErr w:type="gramStart"/>
      <w:r w:rsidR="00F87FB2" w:rsidRPr="00E97DB4">
        <w:rPr>
          <w:rFonts w:hint="eastAsia"/>
          <w:color w:val="000000" w:themeColor="text1"/>
          <w:spacing w:val="-2"/>
        </w:rPr>
        <w:t>衛福部</w:t>
      </w:r>
      <w:proofErr w:type="gramEnd"/>
      <w:r w:rsidR="00F87FB2" w:rsidRPr="00E97DB4">
        <w:rPr>
          <w:rFonts w:hint="eastAsia"/>
          <w:color w:val="000000" w:themeColor="text1"/>
          <w:spacing w:val="-2"/>
        </w:rPr>
        <w:t>補助地方政府辦理兒少保護親屬家庭媒合與支持計畫，惟部分市縣成果報告所列計畫目標與申請書所訂項目有間，或</w:t>
      </w:r>
      <w:proofErr w:type="gramStart"/>
      <w:r w:rsidR="00F87FB2" w:rsidRPr="00E97DB4">
        <w:rPr>
          <w:rFonts w:hint="eastAsia"/>
          <w:color w:val="000000" w:themeColor="text1"/>
          <w:spacing w:val="-2"/>
        </w:rPr>
        <w:t>未完整敘明</w:t>
      </w:r>
      <w:proofErr w:type="gramEnd"/>
      <w:r w:rsidR="00733C87" w:rsidRPr="00733C87">
        <w:rPr>
          <w:rFonts w:hint="eastAsia"/>
          <w:color w:val="000000" w:themeColor="text1"/>
          <w:spacing w:val="-2"/>
        </w:rPr>
        <w:t>原訂計畫</w:t>
      </w:r>
      <w:r w:rsidR="00F87FB2" w:rsidRPr="00E97DB4">
        <w:rPr>
          <w:rFonts w:hint="eastAsia"/>
          <w:color w:val="000000" w:themeColor="text1"/>
          <w:spacing w:val="-2"/>
        </w:rPr>
        <w:t>目標</w:t>
      </w:r>
      <w:r w:rsidR="00733C87">
        <w:rPr>
          <w:rFonts w:hint="eastAsia"/>
          <w:color w:val="000000" w:themeColor="text1"/>
          <w:spacing w:val="-2"/>
        </w:rPr>
        <w:t>之</w:t>
      </w:r>
      <w:r w:rsidR="00F87FB2" w:rsidRPr="00E97DB4">
        <w:rPr>
          <w:rFonts w:hint="eastAsia"/>
          <w:color w:val="000000" w:themeColor="text1"/>
          <w:spacing w:val="-2"/>
        </w:rPr>
        <w:t>達成情形，或計畫目標僅包含過程面指標等，其成效評核方式尚欠嚴謹，</w:t>
      </w:r>
      <w:proofErr w:type="gramStart"/>
      <w:r w:rsidR="00F87FB2" w:rsidRPr="00E97DB4">
        <w:rPr>
          <w:rFonts w:hint="eastAsia"/>
          <w:color w:val="000000" w:themeColor="text1"/>
          <w:spacing w:val="-2"/>
        </w:rPr>
        <w:t>另兒少</w:t>
      </w:r>
      <w:proofErr w:type="gramEnd"/>
      <w:r w:rsidR="00F87FB2" w:rsidRPr="00E97DB4">
        <w:rPr>
          <w:rFonts w:hint="eastAsia"/>
          <w:color w:val="000000" w:themeColor="text1"/>
          <w:spacing w:val="-2"/>
        </w:rPr>
        <w:t>安置於寄養家庭比率由</w:t>
      </w:r>
      <w:proofErr w:type="gramStart"/>
      <w:r w:rsidR="00F87FB2" w:rsidRPr="00E97DB4">
        <w:rPr>
          <w:rFonts w:hint="eastAsia"/>
          <w:color w:val="000000" w:themeColor="text1"/>
          <w:spacing w:val="-2"/>
        </w:rPr>
        <w:t>109</w:t>
      </w:r>
      <w:proofErr w:type="gramEnd"/>
      <w:r w:rsidR="00F87FB2" w:rsidRPr="00E97DB4">
        <w:rPr>
          <w:rFonts w:hint="eastAsia"/>
          <w:color w:val="000000" w:themeColor="text1"/>
          <w:spacing w:val="-2"/>
        </w:rPr>
        <w:t>年度之32.60％增加至</w:t>
      </w:r>
      <w:proofErr w:type="gramStart"/>
      <w:r w:rsidR="00F87FB2" w:rsidRPr="00E97DB4">
        <w:rPr>
          <w:rFonts w:hint="eastAsia"/>
          <w:color w:val="000000" w:themeColor="text1"/>
          <w:spacing w:val="-2"/>
        </w:rPr>
        <w:t>113</w:t>
      </w:r>
      <w:proofErr w:type="gramEnd"/>
      <w:r w:rsidR="00F87FB2" w:rsidRPr="00E97DB4">
        <w:rPr>
          <w:rFonts w:hint="eastAsia"/>
          <w:color w:val="000000" w:themeColor="text1"/>
          <w:spacing w:val="-2"/>
        </w:rPr>
        <w:t>年度之34.57</w:t>
      </w:r>
      <w:r w:rsidR="00F87FB2" w:rsidRPr="005779FC">
        <w:rPr>
          <w:rFonts w:hint="eastAsia"/>
          <w:color w:val="000000" w:themeColor="text1"/>
        </w:rPr>
        <w:t>％，</w:t>
      </w:r>
      <w:r w:rsidR="00F87FB2" w:rsidRPr="00E97DB4">
        <w:rPr>
          <w:rFonts w:hint="eastAsia"/>
          <w:color w:val="000000" w:themeColor="text1"/>
          <w:spacing w:val="-2"/>
        </w:rPr>
        <w:t>惟</w:t>
      </w:r>
      <w:r w:rsidR="00733C87">
        <w:rPr>
          <w:rFonts w:hint="eastAsia"/>
          <w:color w:val="000000" w:themeColor="text1"/>
          <w:spacing w:val="-2"/>
        </w:rPr>
        <w:t>仍</w:t>
      </w:r>
      <w:r w:rsidR="00F87FB2" w:rsidRPr="00E97DB4">
        <w:rPr>
          <w:rFonts w:hint="eastAsia"/>
          <w:color w:val="000000" w:themeColor="text1"/>
          <w:spacing w:val="-2"/>
        </w:rPr>
        <w:t>未達預期目標36.60％，</w:t>
      </w:r>
      <w:r w:rsidR="007A7A04">
        <w:rPr>
          <w:rFonts w:hint="eastAsia"/>
          <w:color w:val="000000" w:themeColor="text1"/>
          <w:spacing w:val="-2"/>
        </w:rPr>
        <w:t>又</w:t>
      </w:r>
      <w:r w:rsidR="00F87FB2" w:rsidRPr="00E97DB4">
        <w:rPr>
          <w:rFonts w:hint="eastAsia"/>
          <w:color w:val="000000" w:themeColor="text1"/>
          <w:spacing w:val="-2"/>
        </w:rPr>
        <w:t>109至112</w:t>
      </w:r>
      <w:r w:rsidR="00F87FB2" w:rsidRPr="00E97DB4">
        <w:rPr>
          <w:rFonts w:hint="eastAsia"/>
          <w:color w:val="000000" w:themeColor="text1"/>
          <w:spacing w:val="-2"/>
        </w:rPr>
        <w:lastRenderedPageBreak/>
        <w:t>年度寄養家庭留任率皆未達每年維持95％之預期目標；</w:t>
      </w:r>
      <w:r w:rsidR="0077556F">
        <w:rPr>
          <w:color w:val="000000" w:themeColor="text1"/>
        </w:rPr>
        <w:t>（2）</w:t>
      </w:r>
      <w:r w:rsidR="00F87FB2" w:rsidRPr="005779FC">
        <w:rPr>
          <w:rFonts w:hint="eastAsia"/>
          <w:color w:val="000000" w:themeColor="text1"/>
        </w:rPr>
        <w:t>為強化家庭照顧功能，</w:t>
      </w:r>
      <w:r w:rsidR="007A7A04" w:rsidRPr="007A7A04">
        <w:rPr>
          <w:rFonts w:hint="eastAsia"/>
          <w:color w:val="000000" w:themeColor="text1"/>
        </w:rPr>
        <w:t>兒童及少年福利與權益保障法（下稱兒少法）明定違反規定之實際照顧兒少</w:t>
      </w:r>
      <w:r w:rsidR="00F87FB2" w:rsidRPr="005779FC">
        <w:rPr>
          <w:rFonts w:hint="eastAsia"/>
          <w:color w:val="000000" w:themeColor="text1"/>
        </w:rPr>
        <w:t>者須接受</w:t>
      </w:r>
      <w:proofErr w:type="gramStart"/>
      <w:r w:rsidR="00F87FB2" w:rsidRPr="005779FC">
        <w:rPr>
          <w:rFonts w:hint="eastAsia"/>
          <w:color w:val="000000" w:themeColor="text1"/>
        </w:rPr>
        <w:t>強制性親職</w:t>
      </w:r>
      <w:proofErr w:type="gramEnd"/>
      <w:r w:rsidR="00F87FB2" w:rsidRPr="005779FC">
        <w:rPr>
          <w:rFonts w:hint="eastAsia"/>
          <w:color w:val="000000" w:themeColor="text1"/>
        </w:rPr>
        <w:t>教育輔導，惟111及</w:t>
      </w:r>
      <w:proofErr w:type="gramStart"/>
      <w:r w:rsidR="00F87FB2" w:rsidRPr="005779FC">
        <w:rPr>
          <w:rFonts w:hint="eastAsia"/>
          <w:color w:val="000000" w:themeColor="text1"/>
        </w:rPr>
        <w:t>112</w:t>
      </w:r>
      <w:proofErr w:type="gramEnd"/>
      <w:r w:rsidR="00F87FB2" w:rsidRPr="005779FC">
        <w:rPr>
          <w:rFonts w:hint="eastAsia"/>
          <w:color w:val="000000" w:themeColor="text1"/>
        </w:rPr>
        <w:t>年度經各市縣主管機關裁處親職教育輔導案件分別為2,780件及3,001件，</w:t>
      </w:r>
      <w:r w:rsidR="007A7A04">
        <w:rPr>
          <w:rFonts w:hint="eastAsia"/>
          <w:color w:val="000000" w:themeColor="text1"/>
        </w:rPr>
        <w:t>惟</w:t>
      </w:r>
      <w:r w:rsidR="00F87FB2" w:rsidRPr="005779FC">
        <w:rPr>
          <w:rFonts w:hint="eastAsia"/>
          <w:color w:val="000000" w:themeColor="text1"/>
        </w:rPr>
        <w:t>截至113年8月底止，</w:t>
      </w:r>
      <w:proofErr w:type="gramStart"/>
      <w:r w:rsidR="00F87FB2" w:rsidRPr="005779FC">
        <w:rPr>
          <w:rFonts w:hint="eastAsia"/>
          <w:color w:val="000000" w:themeColor="text1"/>
        </w:rPr>
        <w:t>距各該</w:t>
      </w:r>
      <w:proofErr w:type="gramEnd"/>
      <w:r w:rsidR="00F87FB2" w:rsidRPr="005779FC">
        <w:rPr>
          <w:rFonts w:hint="eastAsia"/>
          <w:color w:val="000000" w:themeColor="text1"/>
        </w:rPr>
        <w:t>裁處年度已分別逾1年8個月及8個月，仍有806件及1,306件尚未依上</w:t>
      </w:r>
      <w:proofErr w:type="gramStart"/>
      <w:r w:rsidR="00F87FB2" w:rsidRPr="005779FC">
        <w:rPr>
          <w:rFonts w:hint="eastAsia"/>
          <w:color w:val="000000" w:themeColor="text1"/>
        </w:rPr>
        <w:t>開兒少法</w:t>
      </w:r>
      <w:proofErr w:type="gramEnd"/>
      <w:r w:rsidR="00F87FB2" w:rsidRPr="005779FC">
        <w:rPr>
          <w:rFonts w:hint="eastAsia"/>
          <w:color w:val="000000" w:themeColor="text1"/>
        </w:rPr>
        <w:t>規定完成親職教育輔導，其輔導</w:t>
      </w:r>
      <w:r w:rsidR="007A7A04">
        <w:rPr>
          <w:rFonts w:hint="eastAsia"/>
          <w:color w:val="000000" w:themeColor="text1"/>
        </w:rPr>
        <w:t>案件</w:t>
      </w:r>
      <w:r w:rsidR="007A7A04" w:rsidRPr="005779FC">
        <w:rPr>
          <w:rFonts w:hint="eastAsia"/>
          <w:color w:val="000000" w:themeColor="text1"/>
        </w:rPr>
        <w:t>完成</w:t>
      </w:r>
      <w:r w:rsidR="00F87FB2" w:rsidRPr="005779FC">
        <w:rPr>
          <w:rFonts w:hint="eastAsia"/>
          <w:color w:val="000000" w:themeColor="text1"/>
        </w:rPr>
        <w:t>率及時效欠佳，且未完成輔導案件已裁罰比率仍低等情事，經函</w:t>
      </w:r>
      <w:proofErr w:type="gramStart"/>
      <w:r w:rsidR="00F87FB2" w:rsidRPr="005779FC">
        <w:rPr>
          <w:rFonts w:hint="eastAsia"/>
          <w:color w:val="000000" w:themeColor="text1"/>
        </w:rPr>
        <w:t>請衛福部研</w:t>
      </w:r>
      <w:proofErr w:type="gramEnd"/>
      <w:r w:rsidR="00F87FB2" w:rsidRPr="005779FC">
        <w:rPr>
          <w:rFonts w:hint="eastAsia"/>
          <w:color w:val="000000" w:themeColor="text1"/>
        </w:rPr>
        <w:t>謀改善。</w:t>
      </w:r>
      <w:proofErr w:type="gramStart"/>
      <w:r w:rsidR="00F87FB2" w:rsidRPr="005779FC">
        <w:rPr>
          <w:rFonts w:cstheme="minorBidi" w:hint="eastAsia"/>
          <w:color w:val="000000" w:themeColor="text1"/>
        </w:rPr>
        <w:t>【</w:t>
      </w:r>
      <w:proofErr w:type="gramEnd"/>
      <w:r w:rsidR="00F87FB2" w:rsidRPr="005779FC">
        <w:rPr>
          <w:rFonts w:cstheme="minorBidi" w:hint="eastAsia"/>
          <w:color w:val="000000" w:themeColor="text1"/>
        </w:rPr>
        <w:t>詳總決算審核報告</w:t>
      </w:r>
      <w:proofErr w:type="gramStart"/>
      <w:r w:rsidR="00F87FB2" w:rsidRPr="005779FC">
        <w:rPr>
          <w:rFonts w:cstheme="minorBidi" w:hint="eastAsia"/>
          <w:color w:val="000000" w:themeColor="text1"/>
        </w:rPr>
        <w:t>第2冊丙</w:t>
      </w:r>
      <w:proofErr w:type="gramEnd"/>
      <w:r w:rsidR="00F87FB2" w:rsidRPr="005779FC">
        <w:rPr>
          <w:rFonts w:cstheme="minorBidi" w:hint="eastAsia"/>
          <w:color w:val="000000" w:themeColor="text1"/>
        </w:rPr>
        <w:t>、拾柒、衛生福利部主管項下重要審核</w:t>
      </w:r>
      <w:r w:rsidR="00F87FB2" w:rsidRPr="00A0299F">
        <w:rPr>
          <w:rFonts w:cstheme="minorBidi" w:hint="eastAsia"/>
          <w:color w:val="000000" w:themeColor="text1"/>
        </w:rPr>
        <w:t>意見</w:t>
      </w:r>
      <w:r w:rsidR="007A7A04" w:rsidRPr="007A7A04">
        <w:rPr>
          <w:rFonts w:hint="eastAsia"/>
        </w:rPr>
        <w:t>（七）1.及2.</w:t>
      </w:r>
      <w:r w:rsidR="00F87FB2" w:rsidRPr="005779FC">
        <w:rPr>
          <w:rFonts w:cstheme="minorBidi" w:hint="eastAsia"/>
          <w:color w:val="000000" w:themeColor="text1"/>
        </w:rPr>
        <w:t>】</w:t>
      </w:r>
    </w:p>
    <w:p w14:paraId="770030BC" w14:textId="64553B63" w:rsidR="00DE24B3" w:rsidRPr="00F87FB2" w:rsidRDefault="00DE24B3" w:rsidP="0027433B">
      <w:pPr>
        <w:pStyle w:val="1a"/>
        <w:spacing w:line="494" w:lineRule="exact"/>
      </w:pPr>
      <w:r w:rsidRPr="00EF175D">
        <w:rPr>
          <w:b/>
          <w:bCs w:val="0"/>
        </w:rPr>
        <w:t>2</w:t>
      </w:r>
      <w:r w:rsidR="0077556F" w:rsidRPr="00EF175D">
        <w:rPr>
          <w:rFonts w:hint="eastAsia"/>
          <w:b/>
          <w:bCs w:val="0"/>
        </w:rPr>
        <w:t>.</w:t>
      </w:r>
      <w:r w:rsidRPr="00EF175D">
        <w:rPr>
          <w:rFonts w:hint="eastAsia"/>
          <w:b/>
          <w:bCs w:val="0"/>
        </w:rPr>
        <w:t xml:space="preserve">　</w:t>
      </w:r>
      <w:r w:rsidR="00F87FB2" w:rsidRPr="00F465F1">
        <w:rPr>
          <w:rFonts w:hint="eastAsia"/>
          <w:b/>
          <w:bCs w:val="0"/>
          <w:spacing w:val="-4"/>
        </w:rPr>
        <w:t>政府持續監督管理托育服務，</w:t>
      </w:r>
      <w:proofErr w:type="gramStart"/>
      <w:r w:rsidR="00F87FB2" w:rsidRPr="00F465F1">
        <w:rPr>
          <w:rFonts w:hint="eastAsia"/>
          <w:b/>
          <w:bCs w:val="0"/>
          <w:spacing w:val="-4"/>
        </w:rPr>
        <w:t>惟托嬰</w:t>
      </w:r>
      <w:proofErr w:type="gramEnd"/>
      <w:r w:rsidR="00F87FB2" w:rsidRPr="00F465F1">
        <w:rPr>
          <w:rFonts w:hint="eastAsia"/>
          <w:b/>
          <w:bCs w:val="0"/>
          <w:spacing w:val="-4"/>
        </w:rPr>
        <w:t>中心監視器影像雲端儲存計畫之事前規劃作業未盡嚴謹，致預算全數未執行，且</w:t>
      </w:r>
      <w:proofErr w:type="gramStart"/>
      <w:r w:rsidR="00F87FB2" w:rsidRPr="00F465F1">
        <w:rPr>
          <w:rFonts w:hint="eastAsia"/>
          <w:b/>
          <w:bCs w:val="0"/>
          <w:spacing w:val="-4"/>
        </w:rPr>
        <w:t>社家署</w:t>
      </w:r>
      <w:proofErr w:type="gramEnd"/>
      <w:r w:rsidR="00F87FB2" w:rsidRPr="00F465F1">
        <w:rPr>
          <w:rFonts w:hint="eastAsia"/>
          <w:b/>
          <w:bCs w:val="0"/>
          <w:spacing w:val="-4"/>
        </w:rPr>
        <w:t>補助地方政府辦理托育管理，</w:t>
      </w:r>
      <w:proofErr w:type="gramStart"/>
      <w:r w:rsidR="00F87FB2" w:rsidRPr="00F465F1">
        <w:rPr>
          <w:rFonts w:hint="eastAsia"/>
          <w:b/>
          <w:bCs w:val="0"/>
          <w:spacing w:val="-4"/>
        </w:rPr>
        <w:t>間有部分</w:t>
      </w:r>
      <w:proofErr w:type="gramEnd"/>
      <w:r w:rsidR="00F87FB2" w:rsidRPr="00F465F1">
        <w:rPr>
          <w:rFonts w:hint="eastAsia"/>
          <w:b/>
          <w:bCs w:val="0"/>
          <w:spacing w:val="-4"/>
        </w:rPr>
        <w:t>居家托育人員未能達成在職訓練時數規定情事，</w:t>
      </w:r>
      <w:proofErr w:type="gramStart"/>
      <w:r w:rsidR="00F87FB2" w:rsidRPr="00F465F1">
        <w:rPr>
          <w:rFonts w:hint="eastAsia"/>
          <w:b/>
          <w:bCs w:val="0"/>
          <w:spacing w:val="-4"/>
        </w:rPr>
        <w:t>又兒少法</w:t>
      </w:r>
      <w:proofErr w:type="gramEnd"/>
      <w:r w:rsidR="00F87FB2" w:rsidRPr="00F465F1">
        <w:rPr>
          <w:rFonts w:hint="eastAsia"/>
          <w:b/>
          <w:bCs w:val="0"/>
          <w:spacing w:val="-4"/>
        </w:rPr>
        <w:t>對於未辦理</w:t>
      </w:r>
      <w:proofErr w:type="gramStart"/>
      <w:r w:rsidR="00F87FB2" w:rsidRPr="00F465F1">
        <w:rPr>
          <w:rFonts w:hint="eastAsia"/>
          <w:b/>
          <w:bCs w:val="0"/>
          <w:spacing w:val="-4"/>
        </w:rPr>
        <w:t>居家式托育</w:t>
      </w:r>
      <w:proofErr w:type="gramEnd"/>
      <w:r w:rsidR="00F87FB2" w:rsidRPr="00F465F1">
        <w:rPr>
          <w:rFonts w:hint="eastAsia"/>
          <w:b/>
          <w:bCs w:val="0"/>
          <w:spacing w:val="-4"/>
        </w:rPr>
        <w:t>服務登記者提供托育服務之罰則尚有檢討空間，且對於行為人未具</w:t>
      </w:r>
      <w:proofErr w:type="gramStart"/>
      <w:r w:rsidR="00F87FB2" w:rsidRPr="00F465F1">
        <w:rPr>
          <w:rFonts w:hint="eastAsia"/>
          <w:b/>
          <w:bCs w:val="0"/>
          <w:spacing w:val="-4"/>
        </w:rPr>
        <w:t>資格於托嬰</w:t>
      </w:r>
      <w:proofErr w:type="gramEnd"/>
      <w:r w:rsidR="00F87FB2" w:rsidRPr="00F465F1">
        <w:rPr>
          <w:rFonts w:hint="eastAsia"/>
          <w:b/>
          <w:bCs w:val="0"/>
          <w:spacing w:val="-4"/>
        </w:rPr>
        <w:t>中心從事托育服務尚無罰則，允宜</w:t>
      </w:r>
      <w:proofErr w:type="gramStart"/>
      <w:r w:rsidR="00F87FB2" w:rsidRPr="00F465F1">
        <w:rPr>
          <w:rFonts w:hint="eastAsia"/>
          <w:b/>
          <w:bCs w:val="0"/>
          <w:spacing w:val="-4"/>
        </w:rPr>
        <w:t>研</w:t>
      </w:r>
      <w:proofErr w:type="gramEnd"/>
      <w:r w:rsidR="00F87FB2" w:rsidRPr="00F465F1">
        <w:rPr>
          <w:rFonts w:hint="eastAsia"/>
          <w:b/>
          <w:bCs w:val="0"/>
          <w:spacing w:val="-4"/>
        </w:rPr>
        <w:t>謀改善：</w:t>
      </w:r>
      <w:proofErr w:type="gramStart"/>
      <w:r w:rsidR="008A24FC" w:rsidRPr="00F465F1">
        <w:rPr>
          <w:rFonts w:hint="eastAsia"/>
          <w:spacing w:val="-4"/>
        </w:rPr>
        <w:t>衛福部</w:t>
      </w:r>
      <w:proofErr w:type="gramEnd"/>
      <w:r w:rsidR="00F87FB2" w:rsidRPr="00F465F1">
        <w:rPr>
          <w:rFonts w:hint="eastAsia"/>
          <w:spacing w:val="-4"/>
        </w:rPr>
        <w:t>社會及家庭署（下稱社家署）依據行政院核定之「我國少子女化對策計畫」，</w:t>
      </w:r>
      <w:proofErr w:type="gramStart"/>
      <w:r w:rsidR="00F87FB2" w:rsidRPr="00F465F1">
        <w:rPr>
          <w:rFonts w:hint="eastAsia"/>
          <w:spacing w:val="-4"/>
        </w:rPr>
        <w:t>113</w:t>
      </w:r>
      <w:proofErr w:type="gramEnd"/>
      <w:r w:rsidR="00F87FB2" w:rsidRPr="00F465F1">
        <w:rPr>
          <w:rFonts w:hint="eastAsia"/>
          <w:spacing w:val="-4"/>
        </w:rPr>
        <w:t>年度編列預算125億979萬餘元，補助地方政府辦理托育服務及托育管理，並請地方主管機關依據</w:t>
      </w:r>
      <w:proofErr w:type="gramStart"/>
      <w:r w:rsidR="00F87FB2" w:rsidRPr="00F465F1">
        <w:rPr>
          <w:rFonts w:hint="eastAsia"/>
          <w:spacing w:val="-4"/>
        </w:rPr>
        <w:t>兒少法規定</w:t>
      </w:r>
      <w:proofErr w:type="gramEnd"/>
      <w:r w:rsidR="00F87FB2" w:rsidRPr="00F465F1">
        <w:rPr>
          <w:rFonts w:hint="eastAsia"/>
          <w:spacing w:val="-4"/>
        </w:rPr>
        <w:t>，落實托嬰中心之輔導、監督、檢查及評鑑等事項，以提升托育服務品質。經查執行情形，核有：</w:t>
      </w:r>
      <w:r w:rsidR="0077556F" w:rsidRPr="00F465F1">
        <w:rPr>
          <w:rFonts w:hint="eastAsia"/>
          <w:spacing w:val="-4"/>
        </w:rPr>
        <w:t>（1）</w:t>
      </w:r>
      <w:proofErr w:type="gramStart"/>
      <w:r w:rsidR="00F87FB2" w:rsidRPr="00F465F1">
        <w:rPr>
          <w:rFonts w:hint="eastAsia"/>
          <w:spacing w:val="-4"/>
        </w:rPr>
        <w:t>社家署113</w:t>
      </w:r>
      <w:proofErr w:type="gramEnd"/>
      <w:r w:rsidR="00F87FB2" w:rsidRPr="00F465F1">
        <w:rPr>
          <w:rFonts w:hint="eastAsia"/>
          <w:spacing w:val="-4"/>
        </w:rPr>
        <w:t>年度編列預算2億5</w:t>
      </w:r>
      <w:r w:rsidR="00FD5B3D" w:rsidRPr="00F465F1">
        <w:rPr>
          <w:rFonts w:hint="eastAsia"/>
          <w:spacing w:val="-4"/>
        </w:rPr>
        <w:t>,</w:t>
      </w:r>
      <w:r w:rsidR="00FD5B3D" w:rsidRPr="00F465F1">
        <w:rPr>
          <w:spacing w:val="-4"/>
        </w:rPr>
        <w:t>000</w:t>
      </w:r>
      <w:r w:rsidR="00F87FB2" w:rsidRPr="00F465F1">
        <w:rPr>
          <w:rFonts w:hint="eastAsia"/>
          <w:spacing w:val="-4"/>
        </w:rPr>
        <w:t>萬元辦理「托嬰中心監視器影像雲端儲存計畫」，規劃建置全國托嬰中心監視器影像儲存雲端系統，惟事前規劃作業未盡嚴謹，</w:t>
      </w:r>
      <w:proofErr w:type="gramStart"/>
      <w:r w:rsidR="00F87FB2" w:rsidRPr="00F465F1">
        <w:rPr>
          <w:rFonts w:hint="eastAsia"/>
          <w:spacing w:val="-4"/>
        </w:rPr>
        <w:t>迨</w:t>
      </w:r>
      <w:proofErr w:type="gramEnd"/>
      <w:r w:rsidR="00F87FB2" w:rsidRPr="00F465F1">
        <w:rPr>
          <w:rFonts w:hint="eastAsia"/>
          <w:spacing w:val="-4"/>
        </w:rPr>
        <w:t>至預算執行階段，方召開公聽會及專案諮詢會議蒐集各界意見，並依據會議結論停止辦理上開系統建置事宜，致預算全數未執行，未能發揮預期效益；</w:t>
      </w:r>
      <w:r w:rsidR="0077556F" w:rsidRPr="00F465F1">
        <w:rPr>
          <w:spacing w:val="-4"/>
        </w:rPr>
        <w:t>（2）</w:t>
      </w:r>
      <w:r w:rsidR="00F87FB2" w:rsidRPr="00F465F1">
        <w:rPr>
          <w:rFonts w:hint="eastAsia"/>
          <w:spacing w:val="-4"/>
        </w:rPr>
        <w:t>依</w:t>
      </w:r>
      <w:proofErr w:type="gramStart"/>
      <w:r w:rsidR="00F87FB2" w:rsidRPr="00F465F1">
        <w:rPr>
          <w:rFonts w:hint="eastAsia"/>
          <w:spacing w:val="-4"/>
        </w:rPr>
        <w:t>居家式托育</w:t>
      </w:r>
      <w:proofErr w:type="gramEnd"/>
      <w:r w:rsidR="00F87FB2" w:rsidRPr="00F465F1">
        <w:rPr>
          <w:rFonts w:hint="eastAsia"/>
          <w:spacing w:val="-4"/>
        </w:rPr>
        <w:t>服務提供者登記及管理辦法第4條第4款規定，</w:t>
      </w:r>
      <w:proofErr w:type="gramStart"/>
      <w:r w:rsidR="00F87FB2" w:rsidRPr="00F465F1">
        <w:rPr>
          <w:rFonts w:hint="eastAsia"/>
          <w:spacing w:val="-4"/>
        </w:rPr>
        <w:t>居家式托育</w:t>
      </w:r>
      <w:proofErr w:type="gramEnd"/>
      <w:r w:rsidR="00F87FB2" w:rsidRPr="00F465F1">
        <w:rPr>
          <w:rFonts w:hint="eastAsia"/>
          <w:spacing w:val="-4"/>
        </w:rPr>
        <w:t>服務提供者（下稱居家托育人員）應每年至少接受18小時之在職訓練，</w:t>
      </w:r>
      <w:proofErr w:type="gramStart"/>
      <w:r w:rsidR="00F87FB2" w:rsidRPr="00F465F1">
        <w:rPr>
          <w:rFonts w:hint="eastAsia"/>
          <w:spacing w:val="-4"/>
        </w:rPr>
        <w:t>惟查截至</w:t>
      </w:r>
      <w:proofErr w:type="gramEnd"/>
      <w:r w:rsidR="00F87FB2" w:rsidRPr="00F465F1">
        <w:rPr>
          <w:rFonts w:hint="eastAsia"/>
          <w:spacing w:val="-4"/>
        </w:rPr>
        <w:t>113年10月底止，在職中且無停止托育紀錄之居家托育人員，已登錄在職訓練時數未達規定者計419人，顯示部分在職居家托育人員未能達成應受訓時數規定，市縣主管機關亦未輔導渠等完成改善；</w:t>
      </w:r>
      <w:r w:rsidR="0077556F" w:rsidRPr="00F465F1">
        <w:rPr>
          <w:spacing w:val="-4"/>
        </w:rPr>
        <w:t>（3）</w:t>
      </w:r>
      <w:proofErr w:type="gramStart"/>
      <w:r w:rsidR="00F87FB2" w:rsidRPr="00F465F1">
        <w:rPr>
          <w:rFonts w:hint="eastAsia"/>
          <w:spacing w:val="-4"/>
        </w:rPr>
        <w:t>兒少法第90條</w:t>
      </w:r>
      <w:proofErr w:type="gramEnd"/>
      <w:r w:rsidR="00F87FB2" w:rsidRPr="00F465F1">
        <w:rPr>
          <w:rFonts w:hint="eastAsia"/>
          <w:spacing w:val="-4"/>
        </w:rPr>
        <w:t>第1項規定，違反第26條第1項規定未辦理</w:t>
      </w:r>
      <w:proofErr w:type="gramStart"/>
      <w:r w:rsidR="00F87FB2" w:rsidRPr="00F465F1">
        <w:rPr>
          <w:rFonts w:hint="eastAsia"/>
          <w:spacing w:val="-4"/>
        </w:rPr>
        <w:t>居家式托育</w:t>
      </w:r>
      <w:proofErr w:type="gramEnd"/>
      <w:r w:rsidR="00F87FB2" w:rsidRPr="00F465F1">
        <w:rPr>
          <w:rFonts w:hint="eastAsia"/>
          <w:spacing w:val="-4"/>
        </w:rPr>
        <w:t>服務登記者，處6千元以上3萬元以下罰鍰等，</w:t>
      </w:r>
      <w:proofErr w:type="gramStart"/>
      <w:r w:rsidR="00F87FB2" w:rsidRPr="00F465F1">
        <w:rPr>
          <w:rFonts w:hint="eastAsia"/>
          <w:spacing w:val="-4"/>
        </w:rPr>
        <w:t>相較教保</w:t>
      </w:r>
      <w:proofErr w:type="gramEnd"/>
      <w:r w:rsidR="00F87FB2" w:rsidRPr="00F465F1">
        <w:rPr>
          <w:rFonts w:hint="eastAsia"/>
          <w:spacing w:val="-4"/>
        </w:rPr>
        <w:t>服務人員條例對於幼兒園進用</w:t>
      </w:r>
      <w:proofErr w:type="gramStart"/>
      <w:r w:rsidR="00F87FB2" w:rsidRPr="00F465F1">
        <w:rPr>
          <w:rFonts w:hint="eastAsia"/>
          <w:spacing w:val="-4"/>
        </w:rPr>
        <w:t>未具教保</w:t>
      </w:r>
      <w:proofErr w:type="gramEnd"/>
      <w:r w:rsidR="00F87FB2" w:rsidRPr="00F465F1">
        <w:rPr>
          <w:rFonts w:hint="eastAsia"/>
          <w:spacing w:val="-4"/>
        </w:rPr>
        <w:t>服務人員資格者從事教保服務、行為人</w:t>
      </w:r>
      <w:proofErr w:type="gramStart"/>
      <w:r w:rsidR="00F87FB2" w:rsidRPr="00F465F1">
        <w:rPr>
          <w:rFonts w:hint="eastAsia"/>
          <w:spacing w:val="-4"/>
        </w:rPr>
        <w:t>未具教保</w:t>
      </w:r>
      <w:proofErr w:type="gramEnd"/>
      <w:r w:rsidR="00F87FB2" w:rsidRPr="00F465F1">
        <w:rPr>
          <w:rFonts w:hint="eastAsia"/>
          <w:spacing w:val="-4"/>
        </w:rPr>
        <w:t>服務人員資格於幼兒園從事教保服務之罰則，於第41條第3款規定處負責人6萬元以上30</w:t>
      </w:r>
      <w:r w:rsidR="00F87FB2" w:rsidRPr="00F465F1">
        <w:rPr>
          <w:rFonts w:hint="eastAsia"/>
          <w:spacing w:val="-4"/>
        </w:rPr>
        <w:lastRenderedPageBreak/>
        <w:t>萬元以下罰鍰、第44條第1款規定處行為人3萬元以上15萬元以下罰鍰等，</w:t>
      </w:r>
      <w:proofErr w:type="gramStart"/>
      <w:r w:rsidR="00F87FB2" w:rsidRPr="00F465F1">
        <w:rPr>
          <w:rFonts w:hint="eastAsia"/>
          <w:spacing w:val="-4"/>
        </w:rPr>
        <w:t>兒少法相關罰則</w:t>
      </w:r>
      <w:r w:rsidR="00733C87">
        <w:rPr>
          <w:rFonts w:hint="eastAsia"/>
          <w:spacing w:val="-4"/>
        </w:rPr>
        <w:t>容</w:t>
      </w:r>
      <w:r w:rsidR="00F87FB2" w:rsidRPr="00F465F1">
        <w:rPr>
          <w:rFonts w:hint="eastAsia"/>
          <w:spacing w:val="-4"/>
        </w:rPr>
        <w:t>有</w:t>
      </w:r>
      <w:proofErr w:type="gramEnd"/>
      <w:r w:rsidR="00F87FB2" w:rsidRPr="00F465F1">
        <w:rPr>
          <w:rFonts w:hint="eastAsia"/>
          <w:spacing w:val="-4"/>
        </w:rPr>
        <w:t>檢討空間等情事，經函</w:t>
      </w:r>
      <w:proofErr w:type="gramStart"/>
      <w:r w:rsidR="00F87FB2" w:rsidRPr="00F465F1">
        <w:rPr>
          <w:rFonts w:hint="eastAsia"/>
          <w:spacing w:val="-4"/>
        </w:rPr>
        <w:t>請社家署研</w:t>
      </w:r>
      <w:proofErr w:type="gramEnd"/>
      <w:r w:rsidR="00F87FB2" w:rsidRPr="00F465F1">
        <w:rPr>
          <w:rFonts w:hint="eastAsia"/>
          <w:spacing w:val="-4"/>
        </w:rPr>
        <w:t>謀改善。</w:t>
      </w:r>
      <w:proofErr w:type="gramStart"/>
      <w:r w:rsidR="00F87FB2" w:rsidRPr="00F465F1">
        <w:rPr>
          <w:rFonts w:cstheme="minorBidi" w:hint="eastAsia"/>
          <w:spacing w:val="-4"/>
        </w:rPr>
        <w:t>【</w:t>
      </w:r>
      <w:proofErr w:type="gramEnd"/>
      <w:r w:rsidR="00F87FB2" w:rsidRPr="00F465F1">
        <w:rPr>
          <w:rFonts w:cstheme="minorBidi" w:hint="eastAsia"/>
          <w:spacing w:val="-4"/>
        </w:rPr>
        <w:t>詳總決算審核報告</w:t>
      </w:r>
      <w:proofErr w:type="gramStart"/>
      <w:r w:rsidR="00F87FB2" w:rsidRPr="00F465F1">
        <w:rPr>
          <w:rFonts w:cstheme="minorBidi" w:hint="eastAsia"/>
          <w:spacing w:val="-4"/>
        </w:rPr>
        <w:t>第2冊丙</w:t>
      </w:r>
      <w:proofErr w:type="gramEnd"/>
      <w:r w:rsidR="00F87FB2" w:rsidRPr="00F465F1">
        <w:rPr>
          <w:rFonts w:cstheme="minorBidi" w:hint="eastAsia"/>
          <w:spacing w:val="-4"/>
        </w:rPr>
        <w:t>、拾柒、衛生福利部主管項下重要審核意見</w:t>
      </w:r>
      <w:r w:rsidR="00F87FB2" w:rsidRPr="00F465F1">
        <w:rPr>
          <w:rFonts w:hint="eastAsia"/>
          <w:spacing w:val="-4"/>
        </w:rPr>
        <w:t>（</w:t>
      </w:r>
      <w:r w:rsidR="00733C87">
        <w:rPr>
          <w:rFonts w:hint="eastAsia"/>
          <w:spacing w:val="-4"/>
        </w:rPr>
        <w:t>八</w:t>
      </w:r>
      <w:r w:rsidR="00F87FB2" w:rsidRPr="00F465F1">
        <w:rPr>
          <w:rFonts w:hint="eastAsia"/>
          <w:spacing w:val="-4"/>
        </w:rPr>
        <w:t>）</w:t>
      </w:r>
      <w:r w:rsidR="00733C87">
        <w:rPr>
          <w:rFonts w:hint="eastAsia"/>
          <w:spacing w:val="-4"/>
        </w:rPr>
        <w:t>2</w:t>
      </w:r>
      <w:r w:rsidR="00733C87">
        <w:rPr>
          <w:spacing w:val="-4"/>
        </w:rPr>
        <w:t>.</w:t>
      </w:r>
      <w:r w:rsidR="00F87FB2" w:rsidRPr="00F465F1">
        <w:rPr>
          <w:rFonts w:cstheme="minorBidi" w:hint="eastAsia"/>
          <w:spacing w:val="-4"/>
        </w:rPr>
        <w:t>】</w:t>
      </w:r>
    </w:p>
    <w:p w14:paraId="1792D4F3" w14:textId="02A62E6C" w:rsidR="00DE24B3" w:rsidRPr="00F87FB2" w:rsidRDefault="00DE24B3" w:rsidP="00721AA3">
      <w:pPr>
        <w:pStyle w:val="1a"/>
        <w:spacing w:line="504" w:lineRule="exact"/>
      </w:pPr>
      <w:r w:rsidRPr="00EF175D">
        <w:rPr>
          <w:b/>
          <w:bCs w:val="0"/>
        </w:rPr>
        <w:t>3</w:t>
      </w:r>
      <w:r w:rsidR="00EF175D" w:rsidRPr="00EF175D">
        <w:rPr>
          <w:rFonts w:hint="eastAsia"/>
          <w:b/>
          <w:bCs w:val="0"/>
        </w:rPr>
        <w:t>.</w:t>
      </w:r>
      <w:r w:rsidRPr="00EF175D">
        <w:rPr>
          <w:rFonts w:hint="eastAsia"/>
          <w:b/>
          <w:bCs w:val="0"/>
        </w:rPr>
        <w:t xml:space="preserve">　</w:t>
      </w:r>
      <w:proofErr w:type="gramStart"/>
      <w:r w:rsidR="00F87FB2" w:rsidRPr="00EF175D">
        <w:rPr>
          <w:rFonts w:hint="eastAsia"/>
          <w:b/>
          <w:bCs w:val="0"/>
        </w:rPr>
        <w:t>衛福部為</w:t>
      </w:r>
      <w:proofErr w:type="gramEnd"/>
      <w:r w:rsidR="00F87FB2" w:rsidRPr="00EF175D">
        <w:rPr>
          <w:rFonts w:hint="eastAsia"/>
          <w:b/>
          <w:bCs w:val="0"/>
        </w:rPr>
        <w:t>維護長者口腔健康，補助各市縣政府辦理整合型口腔健康促進計畫，推動住宿式機構口腔照護輔導訪查作業，惟老人福利機構與身心障礙福利機構尚未納入計畫推動範疇，恐難以確保該等機構住民口腔照護品質，允宜</w:t>
      </w:r>
      <w:proofErr w:type="gramStart"/>
      <w:r w:rsidR="00F87FB2" w:rsidRPr="00EF175D">
        <w:rPr>
          <w:rFonts w:hint="eastAsia"/>
          <w:b/>
          <w:bCs w:val="0"/>
        </w:rPr>
        <w:t>研</w:t>
      </w:r>
      <w:proofErr w:type="gramEnd"/>
      <w:r w:rsidR="00F87FB2" w:rsidRPr="00EF175D">
        <w:rPr>
          <w:rFonts w:hint="eastAsia"/>
          <w:b/>
          <w:bCs w:val="0"/>
        </w:rPr>
        <w:t>議擴大計畫涵</w:t>
      </w:r>
      <w:proofErr w:type="gramStart"/>
      <w:r w:rsidR="00F87FB2" w:rsidRPr="00EF175D">
        <w:rPr>
          <w:rFonts w:hint="eastAsia"/>
          <w:b/>
          <w:bCs w:val="0"/>
        </w:rPr>
        <w:t>括</w:t>
      </w:r>
      <w:proofErr w:type="gramEnd"/>
      <w:r w:rsidR="00F87FB2" w:rsidRPr="00EF175D">
        <w:rPr>
          <w:rFonts w:hint="eastAsia"/>
          <w:b/>
          <w:bCs w:val="0"/>
        </w:rPr>
        <w:t>機構類別之可行性，以提升機構住民口腔照護成效：</w:t>
      </w:r>
      <w:r w:rsidR="00F87FB2" w:rsidRPr="00C03183">
        <w:rPr>
          <w:rFonts w:cs="標楷體" w:hint="eastAsia"/>
        </w:rPr>
        <w:t>年長者因身體功能老化、衰弱，恐發生失能或失智問題，而完善之口腔清潔可避免因口腔疾病導致全身系統性疾病，</w:t>
      </w:r>
      <w:proofErr w:type="gramStart"/>
      <w:r w:rsidR="00F87FB2" w:rsidRPr="00C03183">
        <w:rPr>
          <w:rFonts w:cs="標楷體" w:hint="eastAsia"/>
        </w:rPr>
        <w:t>爰</w:t>
      </w:r>
      <w:proofErr w:type="gramEnd"/>
      <w:r w:rsidR="00F87FB2" w:rsidRPr="00C03183">
        <w:rPr>
          <w:rFonts w:cs="標楷體" w:hint="eastAsia"/>
        </w:rPr>
        <w:t>高齡長者之口腔</w:t>
      </w:r>
      <w:proofErr w:type="gramStart"/>
      <w:r w:rsidR="00F87FB2" w:rsidRPr="00C03183">
        <w:rPr>
          <w:rFonts w:cs="標楷體" w:hint="eastAsia"/>
        </w:rPr>
        <w:t>照護已成為</w:t>
      </w:r>
      <w:proofErr w:type="gramEnd"/>
      <w:r w:rsidR="00F87FB2" w:rsidRPr="00C03183">
        <w:rPr>
          <w:rFonts w:cs="標楷體" w:hint="eastAsia"/>
        </w:rPr>
        <w:t>各國施政重點。</w:t>
      </w:r>
      <w:proofErr w:type="gramStart"/>
      <w:r w:rsidR="00F87FB2" w:rsidRPr="009A783F">
        <w:rPr>
          <w:rFonts w:hint="eastAsia"/>
        </w:rPr>
        <w:t>衛福部</w:t>
      </w:r>
      <w:r w:rsidR="00F87FB2" w:rsidRPr="009A783F">
        <w:rPr>
          <w:rFonts w:cs="標楷體" w:hint="eastAsia"/>
        </w:rPr>
        <w:t>鑑</w:t>
      </w:r>
      <w:proofErr w:type="gramEnd"/>
      <w:r w:rsidR="00F87FB2" w:rsidRPr="00C03183">
        <w:rPr>
          <w:rFonts w:cs="標楷體" w:hint="eastAsia"/>
        </w:rPr>
        <w:t>於機構照護之長者</w:t>
      </w:r>
      <w:proofErr w:type="gramStart"/>
      <w:r w:rsidR="00F87FB2" w:rsidRPr="00C03183">
        <w:rPr>
          <w:rFonts w:cs="標楷體" w:hint="eastAsia"/>
        </w:rPr>
        <w:t>眾多，</w:t>
      </w:r>
      <w:proofErr w:type="gramEnd"/>
      <w:r w:rsidR="00F87FB2" w:rsidRPr="00C03183">
        <w:rPr>
          <w:rFonts w:cs="標楷體" w:hint="eastAsia"/>
        </w:rPr>
        <w:t>為維護渠等口腔健康，提升照護品質，於112及</w:t>
      </w:r>
      <w:proofErr w:type="gramStart"/>
      <w:r w:rsidR="00F87FB2" w:rsidRPr="00C03183">
        <w:rPr>
          <w:rFonts w:cs="標楷體" w:hint="eastAsia"/>
        </w:rPr>
        <w:t>113</w:t>
      </w:r>
      <w:proofErr w:type="gramEnd"/>
      <w:r w:rsidR="00F87FB2" w:rsidRPr="00C03183">
        <w:rPr>
          <w:rFonts w:cs="標楷體" w:hint="eastAsia"/>
        </w:rPr>
        <w:t>年度支用經費3,493萬餘元，推動「整合型口腔健康促進計畫」，將機構口腔照護輔導訪查列為工作項目，補助各地方政府依轄區機構需求，辦理因地制宜之訪</w:t>
      </w:r>
      <w:r w:rsidR="00796E58" w:rsidRPr="00C03183">
        <w:rPr>
          <w:rFonts w:cs="標楷體" w:hint="eastAsia"/>
        </w:rPr>
        <w:t>查</w:t>
      </w:r>
      <w:r w:rsidR="00F87FB2" w:rsidRPr="00C03183">
        <w:rPr>
          <w:rFonts w:cs="標楷體" w:hint="eastAsia"/>
        </w:rPr>
        <w:t>作業。</w:t>
      </w:r>
      <w:proofErr w:type="gramStart"/>
      <w:r w:rsidR="00F87FB2" w:rsidRPr="00C03183">
        <w:rPr>
          <w:rFonts w:cs="標楷體" w:hint="eastAsia"/>
        </w:rPr>
        <w:t>惟查該</w:t>
      </w:r>
      <w:proofErr w:type="gramEnd"/>
      <w:r w:rsidR="00F87FB2" w:rsidRPr="00C03183">
        <w:rPr>
          <w:rFonts w:cs="標楷體" w:hint="eastAsia"/>
        </w:rPr>
        <w:t>部辦理輔導訪查、教育訓練與實地指導之對象，僅限於地方衛生機關管轄之</w:t>
      </w:r>
      <w:proofErr w:type="gramStart"/>
      <w:r w:rsidR="00F87FB2" w:rsidRPr="00C03183">
        <w:rPr>
          <w:rFonts w:cs="標楷體" w:hint="eastAsia"/>
        </w:rPr>
        <w:t>住宿式長照</w:t>
      </w:r>
      <w:proofErr w:type="gramEnd"/>
      <w:r w:rsidR="00F87FB2" w:rsidRPr="00C03183">
        <w:rPr>
          <w:rFonts w:cs="標楷體" w:hint="eastAsia"/>
        </w:rPr>
        <w:t>機構、一般護理之家及精神護理之家等3類機構，至老人福利機構及身心障礙福利機構等2類住宿式機構，則</w:t>
      </w:r>
      <w:proofErr w:type="gramStart"/>
      <w:r w:rsidR="00F87FB2" w:rsidRPr="00C03183">
        <w:rPr>
          <w:rFonts w:cs="標楷體" w:hint="eastAsia"/>
        </w:rPr>
        <w:t>未納列訪查</w:t>
      </w:r>
      <w:proofErr w:type="gramEnd"/>
      <w:r w:rsidR="00F87FB2" w:rsidRPr="00C03183">
        <w:rPr>
          <w:rFonts w:cs="標楷體" w:hint="eastAsia"/>
        </w:rPr>
        <w:t>及實地指導範圍。然</w:t>
      </w:r>
      <w:proofErr w:type="gramStart"/>
      <w:r w:rsidR="00F87FB2" w:rsidRPr="00C03183">
        <w:rPr>
          <w:rFonts w:cs="標楷體" w:hint="eastAsia"/>
        </w:rPr>
        <w:t>據衛福部</w:t>
      </w:r>
      <w:proofErr w:type="gramEnd"/>
      <w:r w:rsidR="00F87FB2" w:rsidRPr="00C03183">
        <w:rPr>
          <w:rFonts w:cs="標楷體" w:hint="eastAsia"/>
        </w:rPr>
        <w:t>統計處網站113年7月公布資料，截至112年底止，老人福利機構及身心障礙福利機構占全國住宿式機構總家數近</w:t>
      </w:r>
      <w:proofErr w:type="gramStart"/>
      <w:r w:rsidR="00F87FB2" w:rsidRPr="00C03183">
        <w:rPr>
          <w:rFonts w:cs="標楷體" w:hint="eastAsia"/>
        </w:rPr>
        <w:t>7成</w:t>
      </w:r>
      <w:proofErr w:type="gramEnd"/>
      <w:r w:rsidR="00F87FB2" w:rsidRPr="00C03183">
        <w:rPr>
          <w:rFonts w:cs="標楷體" w:hint="eastAsia"/>
        </w:rPr>
        <w:t>，其</w:t>
      </w:r>
      <w:proofErr w:type="gramStart"/>
      <w:r w:rsidR="00F87FB2" w:rsidRPr="00C03183">
        <w:rPr>
          <w:rFonts w:cs="標楷體" w:hint="eastAsia"/>
        </w:rPr>
        <w:t>可供進住</w:t>
      </w:r>
      <w:proofErr w:type="gramEnd"/>
      <w:r w:rsidR="00F87FB2" w:rsidRPr="00C03183">
        <w:rPr>
          <w:rFonts w:cs="標楷體" w:hint="eastAsia"/>
        </w:rPr>
        <w:t>人數占全國住宿式機構可</w:t>
      </w:r>
      <w:proofErr w:type="gramStart"/>
      <w:r w:rsidR="00F87FB2" w:rsidRPr="00C03183">
        <w:rPr>
          <w:rFonts w:cs="標楷體" w:hint="eastAsia"/>
        </w:rPr>
        <w:t>進住總人數</w:t>
      </w:r>
      <w:proofErr w:type="gramEnd"/>
      <w:r w:rsidR="00F87FB2" w:rsidRPr="00C03183">
        <w:rPr>
          <w:rFonts w:cs="標楷體" w:hint="eastAsia"/>
        </w:rPr>
        <w:t>超逾半數，</w:t>
      </w:r>
      <w:r w:rsidR="00F87FB2">
        <w:rPr>
          <w:rFonts w:cs="標楷體" w:hint="eastAsia"/>
        </w:rPr>
        <w:t>在</w:t>
      </w:r>
      <w:r w:rsidR="00F87FB2" w:rsidRPr="00C03183">
        <w:rPr>
          <w:rFonts w:cs="標楷體" w:hint="eastAsia"/>
        </w:rPr>
        <w:t>未列入輔導訪查及實地指導機制之現況下，恐難以確保該等機構住民口腔照護品質等情事</w:t>
      </w:r>
      <w:r w:rsidR="00F87FB2">
        <w:rPr>
          <w:rFonts w:cs="標楷體" w:hint="eastAsia"/>
        </w:rPr>
        <w:t>，</w:t>
      </w:r>
      <w:r w:rsidR="00F87FB2" w:rsidRPr="00C03183">
        <w:rPr>
          <w:rFonts w:cs="標楷體" w:hint="eastAsia"/>
        </w:rPr>
        <w:t>經函</w:t>
      </w:r>
      <w:proofErr w:type="gramStart"/>
      <w:r w:rsidR="00F87FB2" w:rsidRPr="00C03183">
        <w:rPr>
          <w:rFonts w:cs="標楷體" w:hint="eastAsia"/>
        </w:rPr>
        <w:t>請衛福部研</w:t>
      </w:r>
      <w:proofErr w:type="gramEnd"/>
      <w:r w:rsidR="00F87FB2" w:rsidRPr="00C03183">
        <w:rPr>
          <w:rFonts w:cs="標楷體" w:hint="eastAsia"/>
        </w:rPr>
        <w:t>議將老人福利機構與身心障礙福利機構納入實地輔導範疇之可行性，以提升機構住民口腔照護成效</w:t>
      </w:r>
      <w:r w:rsidR="00F87FB2" w:rsidRPr="00765CE9">
        <w:rPr>
          <w:rFonts w:cs="標楷體" w:hint="eastAsia"/>
        </w:rPr>
        <w:t>。</w:t>
      </w:r>
      <w:proofErr w:type="gramStart"/>
      <w:r w:rsidR="00F87FB2" w:rsidRPr="005527B3">
        <w:rPr>
          <w:rFonts w:cstheme="minorBidi" w:hint="eastAsia"/>
          <w:szCs w:val="28"/>
        </w:rPr>
        <w:t>【</w:t>
      </w:r>
      <w:proofErr w:type="gramEnd"/>
      <w:r w:rsidR="00F87FB2" w:rsidRPr="005527B3">
        <w:rPr>
          <w:rFonts w:cstheme="minorBidi" w:hint="eastAsia"/>
          <w:szCs w:val="28"/>
        </w:rPr>
        <w:t>詳總決算審核報告</w:t>
      </w:r>
      <w:proofErr w:type="gramStart"/>
      <w:r w:rsidR="00F87FB2" w:rsidRPr="005527B3">
        <w:rPr>
          <w:rFonts w:cstheme="minorBidi" w:hint="eastAsia"/>
          <w:szCs w:val="28"/>
        </w:rPr>
        <w:t>第2冊丙</w:t>
      </w:r>
      <w:proofErr w:type="gramEnd"/>
      <w:r w:rsidR="00F87FB2" w:rsidRPr="005527B3">
        <w:rPr>
          <w:rFonts w:cstheme="minorBidi" w:hint="eastAsia"/>
          <w:szCs w:val="28"/>
        </w:rPr>
        <w:t>、拾柒、衛生福利部主管項下重要審核意見</w:t>
      </w:r>
      <w:r w:rsidR="00F87FB2" w:rsidRPr="00A0299F">
        <w:rPr>
          <w:rFonts w:hint="eastAsia"/>
          <w:spacing w:val="-2"/>
        </w:rPr>
        <w:t>（</w:t>
      </w:r>
      <w:r w:rsidR="00733C87">
        <w:rPr>
          <w:rFonts w:hint="eastAsia"/>
          <w:spacing w:val="-2"/>
        </w:rPr>
        <w:t>六</w:t>
      </w:r>
      <w:r w:rsidR="00F87FB2" w:rsidRPr="00A0299F">
        <w:rPr>
          <w:rFonts w:hint="eastAsia"/>
          <w:spacing w:val="-2"/>
        </w:rPr>
        <w:t>）</w:t>
      </w:r>
      <w:r w:rsidR="00733C87">
        <w:rPr>
          <w:rFonts w:hint="eastAsia"/>
          <w:spacing w:val="-2"/>
        </w:rPr>
        <w:t>3</w:t>
      </w:r>
      <w:r w:rsidR="00733C87">
        <w:rPr>
          <w:spacing w:val="-2"/>
        </w:rPr>
        <w:t>.</w:t>
      </w:r>
      <w:r w:rsidR="00F87FB2" w:rsidRPr="00A0299F">
        <w:rPr>
          <w:rFonts w:cstheme="minorBidi" w:hint="eastAsia"/>
          <w:szCs w:val="28"/>
        </w:rPr>
        <w:t>】</w:t>
      </w:r>
    </w:p>
    <w:p w14:paraId="4E1A3AF7" w14:textId="5A1E7600" w:rsidR="008737F6" w:rsidRPr="0014431E" w:rsidRDefault="00EF175D" w:rsidP="00084590">
      <w:pPr>
        <w:pStyle w:val="afff8"/>
      </w:pPr>
      <w:r>
        <w:rPr>
          <w:rFonts w:hint="eastAsia"/>
        </w:rPr>
        <w:t>（</w:t>
      </w:r>
      <w:r w:rsidR="002846DF">
        <w:rPr>
          <w:rFonts w:hint="eastAsia"/>
        </w:rPr>
        <w:t>六</w:t>
      </w:r>
      <w:r>
        <w:rPr>
          <w:rFonts w:hint="eastAsia"/>
        </w:rPr>
        <w:t>）</w:t>
      </w:r>
      <w:r w:rsidR="008737F6" w:rsidRPr="0014431E">
        <w:rPr>
          <w:rFonts w:hint="eastAsia"/>
        </w:rPr>
        <w:t xml:space="preserve">　社區發展及環境保護</w:t>
      </w:r>
    </w:p>
    <w:p w14:paraId="16D7E069" w14:textId="08D02EB7" w:rsidR="00DE24B3" w:rsidRDefault="00054E2C" w:rsidP="00582BE8">
      <w:pPr>
        <w:pStyle w:val="1a"/>
        <w:spacing w:line="496" w:lineRule="exact"/>
      </w:pPr>
      <w:r w:rsidRPr="00EF175D">
        <w:rPr>
          <w:b/>
          <w:bCs w:val="0"/>
        </w:rPr>
        <w:t>1</w:t>
      </w:r>
      <w:r w:rsidR="00EF175D" w:rsidRPr="00EF175D">
        <w:rPr>
          <w:rFonts w:hint="eastAsia"/>
          <w:b/>
          <w:bCs w:val="0"/>
        </w:rPr>
        <w:t>.</w:t>
      </w:r>
      <w:r w:rsidR="00DE24B3" w:rsidRPr="00EF175D">
        <w:rPr>
          <w:rFonts w:hint="eastAsia"/>
          <w:b/>
          <w:bCs w:val="0"/>
        </w:rPr>
        <w:t xml:space="preserve">　</w:t>
      </w:r>
      <w:r w:rsidR="002706EB" w:rsidRPr="00EF175D">
        <w:rPr>
          <w:rFonts w:hint="eastAsia"/>
          <w:b/>
          <w:bCs w:val="0"/>
        </w:rPr>
        <w:t>內政部</w:t>
      </w:r>
      <w:r w:rsidR="00DE24B3" w:rsidRPr="00EF175D">
        <w:rPr>
          <w:rFonts w:hint="eastAsia"/>
          <w:b/>
          <w:bCs w:val="0"/>
        </w:rPr>
        <w:t>國土管理署補助地方政府辦理污水下水道建設等計畫，提升民眾生活福祉，惟部分補助計畫未訂定明確與客觀之審查及評比標準，致無法據以評定申請案件之補助優先順序；又部分補助規定未將用地取得等與計畫推動</w:t>
      </w:r>
      <w:proofErr w:type="gramStart"/>
      <w:r w:rsidR="00DE24B3" w:rsidRPr="00EF175D">
        <w:rPr>
          <w:rFonts w:hint="eastAsia"/>
          <w:b/>
          <w:bCs w:val="0"/>
        </w:rPr>
        <w:t>攸</w:t>
      </w:r>
      <w:proofErr w:type="gramEnd"/>
      <w:r w:rsidR="00DE24B3" w:rsidRPr="00EF175D">
        <w:rPr>
          <w:rFonts w:hint="eastAsia"/>
          <w:b/>
          <w:bCs w:val="0"/>
        </w:rPr>
        <w:t>關要項納入審查評比重點，衍生個案採購</w:t>
      </w:r>
      <w:r w:rsidR="00CC15B2">
        <w:rPr>
          <w:rFonts w:hint="eastAsia"/>
          <w:b/>
          <w:bCs w:val="0"/>
        </w:rPr>
        <w:t>接</w:t>
      </w:r>
      <w:r w:rsidR="00DE24B3" w:rsidRPr="00EF175D">
        <w:rPr>
          <w:rFonts w:hint="eastAsia"/>
          <w:b/>
          <w:bCs w:val="0"/>
        </w:rPr>
        <w:t>受</w:t>
      </w:r>
      <w:proofErr w:type="gramStart"/>
      <w:r w:rsidR="00DE24B3" w:rsidRPr="00EF175D">
        <w:rPr>
          <w:rFonts w:hint="eastAsia"/>
          <w:b/>
          <w:bCs w:val="0"/>
        </w:rPr>
        <w:t>補助後撤案</w:t>
      </w:r>
      <w:proofErr w:type="gramEnd"/>
      <w:r w:rsidR="00DE24B3" w:rsidRPr="00EF175D">
        <w:rPr>
          <w:rFonts w:hint="eastAsia"/>
          <w:b/>
          <w:bCs w:val="0"/>
        </w:rPr>
        <w:t>或停工，影響計畫推動，允</w:t>
      </w:r>
      <w:r w:rsidR="00DE24B3" w:rsidRPr="007A7A04">
        <w:rPr>
          <w:rFonts w:hint="eastAsia"/>
          <w:b/>
          <w:bCs w:val="0"/>
        </w:rPr>
        <w:t>宜督促</w:t>
      </w:r>
      <w:proofErr w:type="gramStart"/>
      <w:r w:rsidR="00DE24B3" w:rsidRPr="007A7A04">
        <w:rPr>
          <w:rFonts w:hint="eastAsia"/>
          <w:b/>
          <w:bCs w:val="0"/>
        </w:rPr>
        <w:t>研</w:t>
      </w:r>
      <w:proofErr w:type="gramEnd"/>
      <w:r w:rsidR="00DE24B3" w:rsidRPr="007A7A04">
        <w:rPr>
          <w:rFonts w:hint="eastAsia"/>
          <w:b/>
          <w:bCs w:val="0"/>
        </w:rPr>
        <w:t>謀改善，以提升計畫執行效益：</w:t>
      </w:r>
      <w:r w:rsidRPr="007A7A04">
        <w:rPr>
          <w:rFonts w:hint="eastAsia"/>
        </w:rPr>
        <w:t>內政部</w:t>
      </w:r>
      <w:r w:rsidR="00DE24B3" w:rsidRPr="007A7A04">
        <w:rPr>
          <w:rFonts w:hint="eastAsia"/>
        </w:rPr>
        <w:t>國土管理署</w:t>
      </w:r>
      <w:r w:rsidR="00FB1138" w:rsidRPr="007A7A04">
        <w:rPr>
          <w:rFonts w:hint="eastAsia"/>
        </w:rPr>
        <w:t>（下稱國土管理署）</w:t>
      </w:r>
      <w:r w:rsidR="00DE24B3" w:rsidRPr="007A7A04">
        <w:rPr>
          <w:rFonts w:hint="eastAsia"/>
        </w:rPr>
        <w:t>為</w:t>
      </w:r>
      <w:r w:rsidR="00DE24B3" w:rsidRPr="00376B3B">
        <w:rPr>
          <w:rFonts w:hint="eastAsia"/>
        </w:rPr>
        <w:lastRenderedPageBreak/>
        <w:t>提升民眾生活福祉，於106至113年度單位預算編列</w:t>
      </w:r>
      <w:r w:rsidR="00DE24B3" w:rsidRPr="00376B3B">
        <w:t>1,289</w:t>
      </w:r>
      <w:r w:rsidR="00DE24B3" w:rsidRPr="00376B3B">
        <w:rPr>
          <w:rFonts w:hint="eastAsia"/>
        </w:rPr>
        <w:t>億</w:t>
      </w:r>
      <w:r w:rsidR="00DE24B3" w:rsidRPr="00376B3B">
        <w:t>1,785</w:t>
      </w:r>
      <w:r w:rsidR="00DE24B3" w:rsidRPr="00376B3B">
        <w:rPr>
          <w:rFonts w:hint="eastAsia"/>
        </w:rPr>
        <w:t>萬餘元，補助地方政府辦理污水下水道建設等16項補助計畫，另於前瞻計畫等特別預算編列</w:t>
      </w:r>
      <w:r w:rsidR="00DE24B3" w:rsidRPr="00376B3B">
        <w:t>792</w:t>
      </w:r>
      <w:r w:rsidR="00DE24B3" w:rsidRPr="00376B3B">
        <w:rPr>
          <w:rFonts w:hint="eastAsia"/>
        </w:rPr>
        <w:t>億7</w:t>
      </w:r>
      <w:r w:rsidR="00DE24B3" w:rsidRPr="00376B3B">
        <w:t>,960</w:t>
      </w:r>
      <w:r w:rsidR="00DE24B3" w:rsidRPr="00376B3B">
        <w:rPr>
          <w:rFonts w:hint="eastAsia"/>
        </w:rPr>
        <w:t>萬餘元，補助地方政府辦理提升道路品質等8項補助計畫</w:t>
      </w:r>
      <w:r w:rsidR="0006284F" w:rsidRPr="00376B3B">
        <w:rPr>
          <w:rFonts w:hint="eastAsia"/>
        </w:rPr>
        <w:t>。</w:t>
      </w:r>
      <w:r w:rsidR="00DE24B3" w:rsidRPr="00376B3B">
        <w:rPr>
          <w:rFonts w:hint="eastAsia"/>
        </w:rPr>
        <w:t>經查執行情形，核有：</w:t>
      </w:r>
      <w:r w:rsidR="0077556F">
        <w:t>（1）</w:t>
      </w:r>
      <w:r w:rsidR="00DE24B3" w:rsidRPr="00376B3B">
        <w:rPr>
          <w:rFonts w:hint="eastAsia"/>
        </w:rPr>
        <w:t>該署訂定補助直轄市及縣（市）政府辦理污水下水道建設計畫作業要點等</w:t>
      </w:r>
      <w:r w:rsidR="00DE24B3" w:rsidRPr="00376B3B">
        <w:t>23</w:t>
      </w:r>
      <w:r w:rsidR="00DE24B3" w:rsidRPr="00376B3B">
        <w:rPr>
          <w:rFonts w:hint="eastAsia"/>
        </w:rPr>
        <w:t>項補助規定，其中1</w:t>
      </w:r>
      <w:r w:rsidR="00DE24B3" w:rsidRPr="00376B3B">
        <w:t>2</w:t>
      </w:r>
      <w:r w:rsidR="00DE24B3" w:rsidRPr="00376B3B">
        <w:rPr>
          <w:rFonts w:hint="eastAsia"/>
        </w:rPr>
        <w:t>項補助規定之審查標準訂定情形，或未訂定審查原則、具體評分項目及配分標準，或雖訂定審查原則，惟未設計明確與客觀之審查及評比標準，致審查</w:t>
      </w:r>
      <w:proofErr w:type="gramStart"/>
      <w:r w:rsidR="00DE24B3" w:rsidRPr="00376B3B">
        <w:rPr>
          <w:rFonts w:hint="eastAsia"/>
        </w:rPr>
        <w:t>過程無各審查</w:t>
      </w:r>
      <w:proofErr w:type="gramEnd"/>
      <w:r w:rsidR="00DE24B3" w:rsidRPr="00376B3B">
        <w:rPr>
          <w:rFonts w:hint="eastAsia"/>
        </w:rPr>
        <w:t>項目之審查分數；且因未要求審查委員評定分數，委員僅就個別補助案之審查結果，提出審查意見，而非排列優先順序，再透過評審會議討論方式，決定提案計畫為「通過」或「修正後續審查」，與相關規定有間；</w:t>
      </w:r>
      <w:r w:rsidR="0077556F">
        <w:rPr>
          <w:rFonts w:hint="eastAsia"/>
        </w:rPr>
        <w:t>（2）</w:t>
      </w:r>
      <w:r w:rsidR="00DE24B3" w:rsidRPr="00376B3B">
        <w:rPr>
          <w:rFonts w:hint="eastAsia"/>
        </w:rPr>
        <w:t>部分補助計畫未就計畫用地取得、地方配合款之預算籌措、民眾對於計畫推動是否存有反對意見等</w:t>
      </w:r>
      <w:proofErr w:type="gramStart"/>
      <w:r w:rsidR="00DE24B3" w:rsidRPr="00376B3B">
        <w:rPr>
          <w:rFonts w:hint="eastAsia"/>
        </w:rPr>
        <w:t>攸</w:t>
      </w:r>
      <w:proofErr w:type="gramEnd"/>
      <w:r w:rsidR="00DE24B3" w:rsidRPr="00376B3B">
        <w:rPr>
          <w:rFonts w:hint="eastAsia"/>
        </w:rPr>
        <w:t>關計畫推動之要項，於相關補助規定中納入計畫審查及評比項目，且於部分地方政府未先完成用地評估、確認自籌款無虞，或尚未整合民眾意見，即提報補助計畫時，仍予核定補助，肇致補助計畫</w:t>
      </w:r>
      <w:proofErr w:type="gramStart"/>
      <w:r w:rsidR="00DE24B3" w:rsidRPr="00376B3B">
        <w:rPr>
          <w:rFonts w:hint="eastAsia"/>
        </w:rPr>
        <w:t>核定後撤案</w:t>
      </w:r>
      <w:proofErr w:type="gramEnd"/>
      <w:r w:rsidR="00DE24B3" w:rsidRPr="00376B3B">
        <w:rPr>
          <w:rFonts w:hint="eastAsia"/>
        </w:rPr>
        <w:t>等情事，經函請內政部督促國土管理署檢討改善。</w:t>
      </w:r>
      <w:r w:rsidR="00DE24B3" w:rsidRPr="00796447">
        <w:rPr>
          <w:rFonts w:hint="eastAsia"/>
        </w:rPr>
        <w:t>【詳總決算審核報告第2冊丙、柒、內政部主管項下重要審核意</w:t>
      </w:r>
      <w:r w:rsidR="00DE24B3" w:rsidRPr="00A0299F">
        <w:rPr>
          <w:rFonts w:hint="eastAsia"/>
        </w:rPr>
        <w:t>見</w:t>
      </w:r>
      <w:r w:rsidR="00DE24B3" w:rsidRPr="00A0299F">
        <w:rPr>
          <w:rFonts w:hint="eastAsia"/>
          <w:spacing w:val="-2"/>
        </w:rPr>
        <w:t>（</w:t>
      </w:r>
      <w:r w:rsidR="00CC15B2">
        <w:rPr>
          <w:rFonts w:hint="eastAsia"/>
          <w:spacing w:val="1"/>
        </w:rPr>
        <w:t>十五</w:t>
      </w:r>
      <w:r w:rsidR="00DE24B3" w:rsidRPr="00A0299F">
        <w:rPr>
          <w:rFonts w:hint="eastAsia"/>
          <w:spacing w:val="-2"/>
        </w:rPr>
        <w:t>）</w:t>
      </w:r>
      <w:r w:rsidR="00DE24B3" w:rsidRPr="00A0299F">
        <w:rPr>
          <w:rFonts w:hint="eastAsia"/>
        </w:rPr>
        <w:t>】</w:t>
      </w:r>
    </w:p>
    <w:p w14:paraId="683EF9BE" w14:textId="2C0F4A1F" w:rsidR="00E17DF8" w:rsidRDefault="00054E2C" w:rsidP="00721AA3">
      <w:pPr>
        <w:pStyle w:val="1a"/>
        <w:spacing w:line="496" w:lineRule="exact"/>
      </w:pPr>
      <w:r>
        <w:rPr>
          <w:b/>
        </w:rPr>
        <w:t>2</w:t>
      </w:r>
      <w:r w:rsidR="00EF175D">
        <w:rPr>
          <w:rFonts w:hint="eastAsia"/>
          <w:b/>
        </w:rPr>
        <w:t>.</w:t>
      </w:r>
      <w:r w:rsidR="00D65727" w:rsidRPr="00D65727">
        <w:rPr>
          <w:rFonts w:hint="eastAsia"/>
          <w:b/>
        </w:rPr>
        <w:t xml:space="preserve">　</w:t>
      </w:r>
      <w:r w:rsidR="00BD3423" w:rsidRPr="00E97DB4">
        <w:rPr>
          <w:rFonts w:hint="eastAsia"/>
          <w:b/>
        </w:rPr>
        <w:t>環境部</w:t>
      </w:r>
      <w:r w:rsidR="00D65727" w:rsidRPr="00E97DB4">
        <w:rPr>
          <w:rFonts w:hint="eastAsia"/>
          <w:b/>
        </w:rPr>
        <w:t>環境管理署為妥善處理垃圾及提升能源效率，持續補助大型焚化廠升級整備及環保設施效能提升，惟全國暫存垃圾</w:t>
      </w:r>
      <w:proofErr w:type="gramStart"/>
      <w:r w:rsidR="00D65727" w:rsidRPr="00E97DB4">
        <w:rPr>
          <w:rFonts w:hint="eastAsia"/>
          <w:b/>
        </w:rPr>
        <w:t>去化降幅</w:t>
      </w:r>
      <w:proofErr w:type="gramEnd"/>
      <w:r w:rsidR="00D65727" w:rsidRPr="00E97DB4">
        <w:rPr>
          <w:rFonts w:hint="eastAsia"/>
          <w:b/>
        </w:rPr>
        <w:t>有限，</w:t>
      </w:r>
      <w:proofErr w:type="gramStart"/>
      <w:r w:rsidR="00D65727" w:rsidRPr="00E97DB4">
        <w:rPr>
          <w:rFonts w:hint="eastAsia"/>
          <w:b/>
        </w:rPr>
        <w:t>且飛灰再</w:t>
      </w:r>
      <w:proofErr w:type="gramEnd"/>
      <w:r w:rsidR="00D65727" w:rsidRPr="00E97DB4">
        <w:rPr>
          <w:rFonts w:hint="eastAsia"/>
          <w:b/>
        </w:rPr>
        <w:t>利用及離島垃圾轉運減量等推動成效未如預期，允宜積極輔導建置多元化及在地化垃圾處理設施，以拓展垃圾去化管道：</w:t>
      </w:r>
      <w:proofErr w:type="gramStart"/>
      <w:r w:rsidR="00D65727" w:rsidRPr="00E97DB4">
        <w:rPr>
          <w:rFonts w:hint="eastAsia"/>
        </w:rPr>
        <w:t>環境部為提升</w:t>
      </w:r>
      <w:proofErr w:type="gramEnd"/>
      <w:r w:rsidR="00D65727" w:rsidRPr="00E97DB4">
        <w:rPr>
          <w:rFonts w:hint="eastAsia"/>
        </w:rPr>
        <w:t>既有設施處理效能及建置地方政府自有垃圾處理設施，</w:t>
      </w:r>
      <w:proofErr w:type="gramStart"/>
      <w:r w:rsidR="00D65727" w:rsidRPr="00E97DB4">
        <w:rPr>
          <w:rFonts w:hint="eastAsia"/>
        </w:rPr>
        <w:t>並精進</w:t>
      </w:r>
      <w:proofErr w:type="gramEnd"/>
      <w:r w:rsidR="00D65727" w:rsidRPr="00E97DB4">
        <w:rPr>
          <w:rFonts w:hint="eastAsia"/>
        </w:rPr>
        <w:t>國內廢棄物處理技術層次，報經行政院於111年4月15日核定「多元化垃圾處理計畫－第2期計畫」，截至113年底止，累計編列預算數25億655萬餘元、累計實現數19億3,613萬餘元。經查執行情形，核有：</w:t>
      </w:r>
      <w:r w:rsidR="0077556F" w:rsidRPr="00084590">
        <w:rPr>
          <w:spacing w:val="-2"/>
        </w:rPr>
        <w:t>（1）</w:t>
      </w:r>
      <w:r w:rsidRPr="00084590">
        <w:rPr>
          <w:rFonts w:hint="eastAsia"/>
          <w:spacing w:val="-2"/>
        </w:rPr>
        <w:t>環境部</w:t>
      </w:r>
      <w:r w:rsidR="00D65727" w:rsidRPr="00084590">
        <w:rPr>
          <w:rFonts w:hint="eastAsia"/>
          <w:spacing w:val="-2"/>
        </w:rPr>
        <w:t>環境管理署補助地方政府辦理大型焚化廠升級整備工程，有助增加焚化處理量能，惟全國一般廢棄物歷年累計暫存數量龐巨，</w:t>
      </w:r>
      <w:proofErr w:type="gramStart"/>
      <w:r w:rsidR="00D65727" w:rsidRPr="00084590">
        <w:rPr>
          <w:rFonts w:hint="eastAsia"/>
          <w:spacing w:val="-2"/>
        </w:rPr>
        <w:t>去化降幅</w:t>
      </w:r>
      <w:proofErr w:type="gramEnd"/>
      <w:r w:rsidR="00D65727" w:rsidRPr="00084590">
        <w:rPr>
          <w:rFonts w:hint="eastAsia"/>
          <w:spacing w:val="-2"/>
        </w:rPr>
        <w:t>有限，又因成功媒合業者使用固體再生燃料（SRF）數量有限，</w:t>
      </w:r>
      <w:proofErr w:type="gramStart"/>
      <w:r w:rsidR="00D65727" w:rsidRPr="00084590">
        <w:rPr>
          <w:rFonts w:hint="eastAsia"/>
          <w:spacing w:val="-2"/>
        </w:rPr>
        <w:t>分選打包</w:t>
      </w:r>
      <w:proofErr w:type="gramEnd"/>
      <w:r w:rsidR="00D65727" w:rsidRPr="00084590">
        <w:rPr>
          <w:rFonts w:hint="eastAsia"/>
          <w:spacing w:val="-2"/>
        </w:rPr>
        <w:t>垃圾多未作成SRF，仍暫置於掩埋場，最終仍須</w:t>
      </w:r>
      <w:proofErr w:type="gramStart"/>
      <w:r w:rsidR="00D65727" w:rsidRPr="00084590">
        <w:rPr>
          <w:rFonts w:hint="eastAsia"/>
          <w:spacing w:val="-2"/>
        </w:rPr>
        <w:t>進行破袋送</w:t>
      </w:r>
      <w:proofErr w:type="gramEnd"/>
      <w:r w:rsidR="00D65727" w:rsidRPr="00084590">
        <w:rPr>
          <w:rFonts w:hint="eastAsia"/>
          <w:spacing w:val="-2"/>
        </w:rPr>
        <w:t>進大型焚化廠焚燒，恐排擠國內大型焚化廠日常處理量；</w:t>
      </w:r>
      <w:r w:rsidR="0077556F" w:rsidRPr="00084590">
        <w:rPr>
          <w:spacing w:val="-2"/>
        </w:rPr>
        <w:t>（2）</w:t>
      </w:r>
      <w:r w:rsidR="00D65727" w:rsidRPr="00084590">
        <w:rPr>
          <w:rFonts w:hint="eastAsia"/>
          <w:spacing w:val="-2"/>
        </w:rPr>
        <w:t>為因應國內垃圾掩埋場使用空間不足問題，補助地方政府辦理垃圾掩埋場活化改善工程，惟因焚化</w:t>
      </w:r>
      <w:proofErr w:type="gramStart"/>
      <w:r w:rsidR="00D65727" w:rsidRPr="00084590">
        <w:rPr>
          <w:rFonts w:hint="eastAsia"/>
          <w:spacing w:val="-2"/>
        </w:rPr>
        <w:t>飛灰再利用率</w:t>
      </w:r>
      <w:proofErr w:type="gramEnd"/>
      <w:r w:rsidR="00D65727" w:rsidRPr="00084590">
        <w:rPr>
          <w:rFonts w:hint="eastAsia"/>
          <w:spacing w:val="-2"/>
        </w:rPr>
        <w:t>仍低，尚須</w:t>
      </w:r>
      <w:proofErr w:type="gramStart"/>
      <w:r w:rsidR="00D65727" w:rsidRPr="00084590">
        <w:rPr>
          <w:rFonts w:hint="eastAsia"/>
          <w:spacing w:val="-2"/>
        </w:rPr>
        <w:t>處理成飛灰</w:t>
      </w:r>
      <w:proofErr w:type="gramEnd"/>
      <w:r w:rsidR="00D65727" w:rsidRPr="00084590">
        <w:rPr>
          <w:rFonts w:hint="eastAsia"/>
          <w:spacing w:val="-2"/>
        </w:rPr>
        <w:t>穩定化物後掩埋，致</w:t>
      </w:r>
      <w:r w:rsidR="00D65727" w:rsidRPr="00084590">
        <w:rPr>
          <w:rFonts w:hint="eastAsia"/>
          <w:spacing w:val="-2"/>
        </w:rPr>
        <w:lastRenderedPageBreak/>
        <w:t>逾</w:t>
      </w:r>
      <w:proofErr w:type="gramStart"/>
      <w:r w:rsidR="00D65727" w:rsidRPr="00084590">
        <w:rPr>
          <w:rFonts w:hint="eastAsia"/>
          <w:spacing w:val="-2"/>
        </w:rPr>
        <w:t>4成</w:t>
      </w:r>
      <w:proofErr w:type="gramEnd"/>
      <w:r w:rsidR="00D65727" w:rsidRPr="00084590">
        <w:rPr>
          <w:rFonts w:hint="eastAsia"/>
          <w:spacing w:val="-2"/>
        </w:rPr>
        <w:t>活化掩埋空間業已用罄，影響垃圾掩埋場因應天然災害廢棄物之處理量能；</w:t>
      </w:r>
      <w:r w:rsidR="0077556F" w:rsidRPr="00084590">
        <w:rPr>
          <w:spacing w:val="-2"/>
        </w:rPr>
        <w:t>（3）</w:t>
      </w:r>
      <w:r w:rsidR="00D65727" w:rsidRPr="00084590">
        <w:rPr>
          <w:rFonts w:hint="eastAsia"/>
          <w:spacing w:val="-2"/>
        </w:rPr>
        <w:t>持續補助地方政府辦理多元化垃圾處理設施，惟部分地方政府因轄內尚無營運中焚化廠，致高度仰賴其他地方政府</w:t>
      </w:r>
      <w:proofErr w:type="gramStart"/>
      <w:r w:rsidR="00D65727" w:rsidRPr="00084590">
        <w:rPr>
          <w:rFonts w:hint="eastAsia"/>
          <w:spacing w:val="-2"/>
        </w:rPr>
        <w:t>協助代燒垃圾</w:t>
      </w:r>
      <w:proofErr w:type="gramEnd"/>
      <w:r w:rsidR="00D65727" w:rsidRPr="00084590">
        <w:rPr>
          <w:rFonts w:hint="eastAsia"/>
          <w:spacing w:val="-2"/>
        </w:rPr>
        <w:t>，其中離島三縣委託</w:t>
      </w:r>
      <w:proofErr w:type="gramStart"/>
      <w:r w:rsidR="00D65727" w:rsidRPr="00084590">
        <w:rPr>
          <w:rFonts w:hint="eastAsia"/>
          <w:spacing w:val="-2"/>
        </w:rPr>
        <w:t>代燒比率均超</w:t>
      </w:r>
      <w:proofErr w:type="gramEnd"/>
      <w:r w:rsidR="00D65727" w:rsidRPr="00084590">
        <w:rPr>
          <w:rFonts w:hint="eastAsia"/>
          <w:spacing w:val="-2"/>
        </w:rPr>
        <w:t>逾</w:t>
      </w:r>
      <w:proofErr w:type="gramStart"/>
      <w:r w:rsidR="00D65727" w:rsidRPr="00084590">
        <w:rPr>
          <w:rFonts w:hint="eastAsia"/>
          <w:spacing w:val="-2"/>
        </w:rPr>
        <w:t>8成</w:t>
      </w:r>
      <w:proofErr w:type="gramEnd"/>
      <w:r w:rsidR="00D65727" w:rsidRPr="00084590">
        <w:rPr>
          <w:rFonts w:hint="eastAsia"/>
          <w:spacing w:val="-2"/>
        </w:rPr>
        <w:t>，又澎湖縣及連江縣一般垃圾產生量逐年攀升，推動垃圾源頭減量成效欠佳，影響垃圾自主處理目標之達成</w:t>
      </w:r>
      <w:r w:rsidR="00635E5A" w:rsidRPr="00084590">
        <w:rPr>
          <w:rFonts w:hint="eastAsia"/>
          <w:spacing w:val="-2"/>
        </w:rPr>
        <w:t>等情事</w:t>
      </w:r>
      <w:r w:rsidR="00D65727" w:rsidRPr="00084590">
        <w:rPr>
          <w:rFonts w:hint="eastAsia"/>
          <w:spacing w:val="-2"/>
        </w:rPr>
        <w:t>，經函請</w:t>
      </w:r>
      <w:r w:rsidR="00C55EAB" w:rsidRPr="00084590">
        <w:rPr>
          <w:rFonts w:hint="eastAsia"/>
          <w:spacing w:val="-2"/>
        </w:rPr>
        <w:t>環境部</w:t>
      </w:r>
      <w:r w:rsidR="00D65727" w:rsidRPr="00084590">
        <w:rPr>
          <w:rFonts w:hint="eastAsia"/>
          <w:spacing w:val="-2"/>
        </w:rPr>
        <w:t>環境管理署</w:t>
      </w:r>
      <w:proofErr w:type="gramStart"/>
      <w:r w:rsidR="00D65727" w:rsidRPr="00084590">
        <w:rPr>
          <w:rFonts w:hint="eastAsia"/>
          <w:spacing w:val="-2"/>
        </w:rPr>
        <w:t>研</w:t>
      </w:r>
      <w:proofErr w:type="gramEnd"/>
      <w:r w:rsidR="00D65727" w:rsidRPr="00084590">
        <w:rPr>
          <w:rFonts w:hint="eastAsia"/>
          <w:spacing w:val="-2"/>
        </w:rPr>
        <w:t>謀改善。【詳總決算審核報告第2冊丙、拾捌、環境部主管項下重要審核意見（四）】</w:t>
      </w:r>
    </w:p>
    <w:p w14:paraId="7D7A9EC9" w14:textId="57E61043" w:rsidR="00C26A0F" w:rsidRPr="00FC4711" w:rsidRDefault="00C26A0F" w:rsidP="0027433B">
      <w:pPr>
        <w:pStyle w:val="1a"/>
        <w:spacing w:line="497" w:lineRule="exact"/>
        <w:ind w:firstLine="1243"/>
        <w:rPr>
          <w:spacing w:val="-2"/>
        </w:rPr>
      </w:pPr>
      <w:r w:rsidRPr="00FC4711">
        <w:rPr>
          <w:b/>
          <w:spacing w:val="-2"/>
        </w:rPr>
        <w:t>3</w:t>
      </w:r>
      <w:r w:rsidR="00EF175D">
        <w:rPr>
          <w:rFonts w:hint="eastAsia"/>
          <w:b/>
          <w:spacing w:val="-2"/>
        </w:rPr>
        <w:t>.</w:t>
      </w:r>
      <w:r w:rsidRPr="00FC4711">
        <w:rPr>
          <w:rFonts w:hint="eastAsia"/>
          <w:b/>
          <w:spacing w:val="-2"/>
        </w:rPr>
        <w:t xml:space="preserve">　</w:t>
      </w:r>
      <w:r w:rsidRPr="006656AC">
        <w:rPr>
          <w:rFonts w:hint="eastAsia"/>
          <w:b/>
        </w:rPr>
        <w:t>政府為維護生活環境及國民健康，持續推動空氣污染減量及各類</w:t>
      </w:r>
      <w:proofErr w:type="gramStart"/>
      <w:r w:rsidRPr="006656AC">
        <w:rPr>
          <w:rFonts w:hint="eastAsia"/>
          <w:b/>
        </w:rPr>
        <w:t>污染源防制</w:t>
      </w:r>
      <w:proofErr w:type="gramEnd"/>
      <w:r w:rsidRPr="006656AC">
        <w:rPr>
          <w:rFonts w:hint="eastAsia"/>
          <w:b/>
        </w:rPr>
        <w:t>計畫等措施，惟部分市縣推動相關防制計畫管制措施及監督作業未</w:t>
      </w:r>
      <w:proofErr w:type="gramStart"/>
      <w:r w:rsidRPr="006656AC">
        <w:rPr>
          <w:rFonts w:hint="eastAsia"/>
          <w:b/>
        </w:rPr>
        <w:t>臻</w:t>
      </w:r>
      <w:proofErr w:type="gramEnd"/>
      <w:r w:rsidRPr="006656AC">
        <w:rPr>
          <w:rFonts w:hint="eastAsia"/>
          <w:b/>
        </w:rPr>
        <w:t>落實，影響計畫成效，</w:t>
      </w:r>
      <w:r w:rsidR="00635E5A" w:rsidRPr="006656AC">
        <w:rPr>
          <w:rFonts w:hint="eastAsia"/>
          <w:b/>
        </w:rPr>
        <w:t>允宜</w:t>
      </w:r>
      <w:r w:rsidRPr="006656AC">
        <w:rPr>
          <w:rFonts w:hint="eastAsia"/>
          <w:b/>
        </w:rPr>
        <w:t>檢討改善：</w:t>
      </w:r>
      <w:r w:rsidRPr="006656AC">
        <w:rPr>
          <w:rFonts w:hint="eastAsia"/>
        </w:rPr>
        <w:t>為防制空氣污染，改善空氣品質，維護生活環境及國民健康，行政院分別於109年5月及112年11月核定第一期及第二期空氣污染防制方案，針對懸浮微粒等項目分別</w:t>
      </w:r>
      <w:proofErr w:type="gramStart"/>
      <w:r w:rsidRPr="006656AC">
        <w:rPr>
          <w:rFonts w:hint="eastAsia"/>
        </w:rPr>
        <w:t>訂定減量</w:t>
      </w:r>
      <w:proofErr w:type="gramEnd"/>
      <w:r w:rsidRPr="006656AC">
        <w:rPr>
          <w:rFonts w:hint="eastAsia"/>
        </w:rPr>
        <w:t>目標，並由中央及地方政府共同推動八大面向37項管制策略。經統計各市縣</w:t>
      </w:r>
      <w:r w:rsidR="003D58D9" w:rsidRPr="006656AC">
        <w:rPr>
          <w:rFonts w:hint="eastAsia"/>
        </w:rPr>
        <w:t>（</w:t>
      </w:r>
      <w:r w:rsidRPr="006656AC">
        <w:rPr>
          <w:rFonts w:hint="eastAsia"/>
        </w:rPr>
        <w:t>不含花蓮縣、</w:t>
      </w:r>
      <w:proofErr w:type="gramStart"/>
      <w:r w:rsidRPr="006656AC">
        <w:rPr>
          <w:rFonts w:hint="eastAsia"/>
        </w:rPr>
        <w:t>臺</w:t>
      </w:r>
      <w:proofErr w:type="gramEnd"/>
      <w:r w:rsidRPr="006656AC">
        <w:rPr>
          <w:rFonts w:hint="eastAsia"/>
        </w:rPr>
        <w:t>東縣、澎湖縣、金門縣及連江縣</w:t>
      </w:r>
      <w:r w:rsidR="00796E58" w:rsidRPr="006656AC">
        <w:rPr>
          <w:rFonts w:hint="eastAsia"/>
        </w:rPr>
        <w:t>等5縣</w:t>
      </w:r>
      <w:r w:rsidR="003D58D9" w:rsidRPr="006656AC">
        <w:rPr>
          <w:rFonts w:hint="eastAsia"/>
        </w:rPr>
        <w:t>）</w:t>
      </w:r>
      <w:r w:rsidRPr="006656AC">
        <w:rPr>
          <w:rFonts w:hint="eastAsia"/>
        </w:rPr>
        <w:t>111至113年度辦理空氣污染防制計畫之基金來源預算數計150億20萬餘元，決算數計188億3,303萬餘元；基金用途預算數計163億348萬餘元，決算數計175億7,098萬餘元。經查執行情形，核有：</w:t>
      </w:r>
      <w:r w:rsidR="0077556F" w:rsidRPr="006656AC">
        <w:rPr>
          <w:rFonts w:hint="eastAsia"/>
        </w:rPr>
        <w:t>（1）</w:t>
      </w:r>
      <w:r w:rsidRPr="006656AC">
        <w:rPr>
          <w:rFonts w:hint="eastAsia"/>
        </w:rPr>
        <w:t>環境部空氣污染防制方案規定，由各地方政府因地制宜規劃當地空氣污染防制計畫，以確保達成各項空氣污染削減量目標。</w:t>
      </w:r>
      <w:proofErr w:type="gramStart"/>
      <w:r w:rsidRPr="006656AC">
        <w:rPr>
          <w:rFonts w:hint="eastAsia"/>
        </w:rPr>
        <w:t>惟</w:t>
      </w:r>
      <w:proofErr w:type="gramEnd"/>
      <w:r w:rsidRPr="006656AC">
        <w:rPr>
          <w:rFonts w:hint="eastAsia"/>
        </w:rPr>
        <w:t>部分市縣空氣污染物</w:t>
      </w:r>
      <w:proofErr w:type="gramStart"/>
      <w:r w:rsidRPr="006656AC">
        <w:rPr>
          <w:rFonts w:hint="eastAsia"/>
        </w:rPr>
        <w:t>未達減量</w:t>
      </w:r>
      <w:proofErr w:type="gramEnd"/>
      <w:r w:rsidRPr="006656AC">
        <w:rPr>
          <w:rFonts w:hint="eastAsia"/>
        </w:rPr>
        <w:t>目標，或年平均濃度未達空氣品質標準；</w:t>
      </w:r>
      <w:r w:rsidR="0077556F" w:rsidRPr="006656AC">
        <w:rPr>
          <w:rFonts w:hint="eastAsia"/>
        </w:rPr>
        <w:t>（2）</w:t>
      </w:r>
      <w:r w:rsidRPr="006656AC">
        <w:rPr>
          <w:rFonts w:hint="eastAsia"/>
        </w:rPr>
        <w:t>空氣污染防制法規定，公私場所具有經中央主管機關指定公告之固定污染源，應申請及取得設置許可證。</w:t>
      </w:r>
      <w:proofErr w:type="gramStart"/>
      <w:r w:rsidRPr="006656AC">
        <w:rPr>
          <w:rFonts w:hint="eastAsia"/>
        </w:rPr>
        <w:t>惟</w:t>
      </w:r>
      <w:proofErr w:type="gramEnd"/>
      <w:r w:rsidRPr="006656AC">
        <w:rPr>
          <w:rFonts w:hint="eastAsia"/>
        </w:rPr>
        <w:t>部分市縣固定污染源未經地方主管機關納管，或已納管查無申報排放量，或申報污染物排放量超過許可</w:t>
      </w:r>
      <w:r w:rsidR="003D58D9" w:rsidRPr="006656AC">
        <w:rPr>
          <w:rFonts w:hint="eastAsia"/>
        </w:rPr>
        <w:t>（</w:t>
      </w:r>
      <w:r w:rsidRPr="006656AC">
        <w:rPr>
          <w:rFonts w:hint="eastAsia"/>
        </w:rPr>
        <w:t>容許</w:t>
      </w:r>
      <w:r w:rsidR="003D58D9" w:rsidRPr="006656AC">
        <w:rPr>
          <w:rFonts w:hint="eastAsia"/>
        </w:rPr>
        <w:t>）</w:t>
      </w:r>
      <w:r w:rsidRPr="006656AC">
        <w:rPr>
          <w:rFonts w:hint="eastAsia"/>
        </w:rPr>
        <w:t>數值，或申報資料計量方式與規定不符；</w:t>
      </w:r>
      <w:r w:rsidR="0077556F" w:rsidRPr="006656AC">
        <w:rPr>
          <w:rFonts w:hint="eastAsia"/>
        </w:rPr>
        <w:t>（3）</w:t>
      </w:r>
      <w:r w:rsidRPr="006656AC">
        <w:rPr>
          <w:rFonts w:hint="eastAsia"/>
        </w:rPr>
        <w:t>空氣污染防制法規定，汽車應實施排放空氣污染物定期檢驗。</w:t>
      </w:r>
      <w:proofErr w:type="gramStart"/>
      <w:r w:rsidRPr="006656AC">
        <w:rPr>
          <w:rFonts w:hint="eastAsia"/>
        </w:rPr>
        <w:t>惟</w:t>
      </w:r>
      <w:proofErr w:type="gramEnd"/>
      <w:r w:rsidRPr="006656AC">
        <w:rPr>
          <w:rFonts w:hint="eastAsia"/>
        </w:rPr>
        <w:t>部分市縣機車及柴油車排氣定期檢驗到檢率較低，或檢測不合格未完成改善；</w:t>
      </w:r>
      <w:r w:rsidR="0077556F" w:rsidRPr="006656AC">
        <w:rPr>
          <w:rFonts w:hint="eastAsia"/>
        </w:rPr>
        <w:t>（4）</w:t>
      </w:r>
      <w:r w:rsidRPr="006656AC">
        <w:rPr>
          <w:rFonts w:hint="eastAsia"/>
        </w:rPr>
        <w:t>營建工程空氣污染防制設施管理辦法規定，營建工程達一定規模者，應設置空氣污染防制設施之監測</w:t>
      </w:r>
      <w:proofErr w:type="gramStart"/>
      <w:r w:rsidRPr="006656AC">
        <w:rPr>
          <w:rFonts w:hint="eastAsia"/>
        </w:rPr>
        <w:t>儀表及攝錄影</w:t>
      </w:r>
      <w:proofErr w:type="gramEnd"/>
      <w:r w:rsidRPr="006656AC">
        <w:rPr>
          <w:rFonts w:hint="eastAsia"/>
        </w:rPr>
        <w:t>監視系統。餐飲業空氣污染防制設施管理辦法規定，該辦法</w:t>
      </w:r>
      <w:proofErr w:type="gramStart"/>
      <w:r w:rsidRPr="006656AC">
        <w:rPr>
          <w:rFonts w:hint="eastAsia"/>
        </w:rPr>
        <w:t>所稱列管</w:t>
      </w:r>
      <w:proofErr w:type="gramEnd"/>
      <w:r w:rsidRPr="006656AC">
        <w:rPr>
          <w:rFonts w:hint="eastAsia"/>
        </w:rPr>
        <w:t>對象，指所列行政區域內，達適用條件及規模之餐飲業。</w:t>
      </w:r>
      <w:proofErr w:type="gramStart"/>
      <w:r w:rsidRPr="006656AC">
        <w:rPr>
          <w:rFonts w:hint="eastAsia"/>
        </w:rPr>
        <w:t>惟</w:t>
      </w:r>
      <w:proofErr w:type="gramEnd"/>
      <w:r w:rsidRPr="006656AC">
        <w:rPr>
          <w:rFonts w:hint="eastAsia"/>
        </w:rPr>
        <w:t>部分市縣公共</w:t>
      </w:r>
      <w:proofErr w:type="gramStart"/>
      <w:r w:rsidRPr="006656AC">
        <w:rPr>
          <w:rFonts w:hint="eastAsia"/>
        </w:rPr>
        <w:t>工程未專項</w:t>
      </w:r>
      <w:proofErr w:type="gramEnd"/>
      <w:r w:rsidRPr="006656AC">
        <w:rPr>
          <w:rFonts w:hint="eastAsia"/>
        </w:rPr>
        <w:t>編列空氣污染防制設施經費，或漏未納管符合管制條件及規模之餐飲業者等情事，經函請環境部檢討改善。【詳總決算審核報告第2冊丙、貳拾陸、直轄市及縣市政府項下重要審核意見（</w:t>
      </w:r>
      <w:r w:rsidR="00781065" w:rsidRPr="006656AC">
        <w:rPr>
          <w:rFonts w:hint="eastAsia"/>
        </w:rPr>
        <w:t>四</w:t>
      </w:r>
      <w:r w:rsidRPr="006656AC">
        <w:rPr>
          <w:rFonts w:hint="eastAsia"/>
        </w:rPr>
        <w:t>）</w:t>
      </w:r>
      <w:r w:rsidRPr="00C13A2C">
        <w:rPr>
          <w:rFonts w:hint="eastAsia"/>
        </w:rPr>
        <w:t>】</w:t>
      </w:r>
    </w:p>
    <w:sectPr w:rsidR="00C26A0F" w:rsidRPr="00FC4711" w:rsidSect="00CE02FD">
      <w:footerReference w:type="even" r:id="rId11"/>
      <w:footerReference w:type="default" r:id="rId12"/>
      <w:pgSz w:w="11907" w:h="16840" w:code="9"/>
      <w:pgMar w:top="1418" w:right="851" w:bottom="1418" w:left="851" w:header="1021" w:footer="737" w:gutter="284"/>
      <w:pgNumType w:start="157" w:chapSep="em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68A4A" w14:textId="77777777" w:rsidR="004553E0" w:rsidRDefault="004553E0">
      <w:r>
        <w:separator/>
      </w:r>
    </w:p>
  </w:endnote>
  <w:endnote w:type="continuationSeparator" w:id="0">
    <w:p w14:paraId="4559850D" w14:textId="77777777" w:rsidR="004553E0" w:rsidRDefault="00455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新細明體-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2011313"/>
      <w:docPartObj>
        <w:docPartGallery w:val="Page Numbers (Bottom of Page)"/>
        <w:docPartUnique/>
      </w:docPartObj>
    </w:sdtPr>
    <w:sdtEndPr>
      <w:rPr>
        <w:rFonts w:ascii="標楷體" w:eastAsia="標楷體" w:hAnsi="標楷體"/>
      </w:rPr>
    </w:sdtEndPr>
    <w:sdtContent>
      <w:p w14:paraId="5ECD001F" w14:textId="77777777" w:rsidR="006113D7" w:rsidRPr="00AC175F" w:rsidRDefault="00813308" w:rsidP="00813308">
        <w:pPr>
          <w:pStyle w:val="a9"/>
          <w:jc w:val="center"/>
          <w:rPr>
            <w:rFonts w:ascii="標楷體" w:eastAsia="標楷體" w:hAnsi="標楷體"/>
          </w:rPr>
        </w:pPr>
        <w:r w:rsidRPr="00AC175F">
          <w:rPr>
            <w:rFonts w:ascii="標楷體" w:eastAsia="標楷體" w:hAnsi="標楷體" w:hint="eastAsia"/>
          </w:rPr>
          <w:t>乙－</w:t>
        </w:r>
        <w:r w:rsidR="00E06833" w:rsidRPr="00AC175F">
          <w:rPr>
            <w:rFonts w:ascii="標楷體" w:eastAsia="標楷體" w:hAnsi="標楷體"/>
          </w:rPr>
          <w:fldChar w:fldCharType="begin"/>
        </w:r>
        <w:r w:rsidR="00E06833" w:rsidRPr="00AC175F">
          <w:rPr>
            <w:rFonts w:ascii="標楷體" w:eastAsia="標楷體" w:hAnsi="標楷體"/>
          </w:rPr>
          <w:instrText>PAGE   \* MERGEFORMAT</w:instrText>
        </w:r>
        <w:r w:rsidR="00E06833" w:rsidRPr="00AC175F">
          <w:rPr>
            <w:rFonts w:ascii="標楷體" w:eastAsia="標楷體" w:hAnsi="標楷體"/>
          </w:rPr>
          <w:fldChar w:fldCharType="separate"/>
        </w:r>
        <w:r w:rsidR="006B1202" w:rsidRPr="006B1202">
          <w:rPr>
            <w:rFonts w:ascii="標楷體" w:eastAsia="標楷體" w:hAnsi="標楷體"/>
            <w:noProof/>
            <w:lang w:val="zh-TW"/>
          </w:rPr>
          <w:t>154</w:t>
        </w:r>
        <w:r w:rsidR="00E06833" w:rsidRPr="00AC175F">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9600215"/>
      <w:docPartObj>
        <w:docPartGallery w:val="Page Numbers (Bottom of Page)"/>
        <w:docPartUnique/>
      </w:docPartObj>
    </w:sdtPr>
    <w:sdtEndPr>
      <w:rPr>
        <w:rFonts w:ascii="標楷體" w:eastAsia="標楷體" w:hAnsi="標楷體"/>
      </w:rPr>
    </w:sdtEndPr>
    <w:sdtContent>
      <w:p w14:paraId="558D8853" w14:textId="77777777" w:rsidR="006113D7" w:rsidRPr="00813308" w:rsidRDefault="00813308" w:rsidP="00813308">
        <w:pPr>
          <w:tabs>
            <w:tab w:val="center" w:pos="4153"/>
            <w:tab w:val="right" w:pos="8306"/>
          </w:tabs>
          <w:snapToGrid w:val="0"/>
          <w:jc w:val="center"/>
          <w:rPr>
            <w:rFonts w:ascii="標楷體" w:eastAsia="標楷體" w:hAnsi="標楷體"/>
            <w:sz w:val="20"/>
            <w:szCs w:val="20"/>
          </w:rPr>
        </w:pPr>
        <w:r>
          <w:rPr>
            <w:rFonts w:ascii="標楷體" w:eastAsia="標楷體" w:hAnsi="標楷體" w:hint="eastAsia"/>
            <w:sz w:val="20"/>
            <w:szCs w:val="20"/>
          </w:rPr>
          <w:t>乙</w:t>
        </w:r>
        <w:r w:rsidRPr="00625D87">
          <w:rPr>
            <w:rFonts w:ascii="標楷體" w:eastAsia="標楷體" w:hAnsi="標楷體" w:hint="eastAsia"/>
            <w:sz w:val="20"/>
            <w:szCs w:val="20"/>
          </w:rPr>
          <w:t>－</w:t>
        </w:r>
        <w:r w:rsidRPr="00625D87">
          <w:rPr>
            <w:rFonts w:ascii="標楷體" w:eastAsia="標楷體" w:hAnsi="標楷體"/>
            <w:sz w:val="20"/>
            <w:szCs w:val="20"/>
          </w:rPr>
          <w:fldChar w:fldCharType="begin"/>
        </w:r>
        <w:r w:rsidRPr="00625D87">
          <w:rPr>
            <w:rFonts w:ascii="標楷體" w:eastAsia="標楷體" w:hAnsi="標楷體"/>
            <w:sz w:val="20"/>
            <w:szCs w:val="20"/>
          </w:rPr>
          <w:instrText>PAGE   \* MERGEFORMAT</w:instrText>
        </w:r>
        <w:r w:rsidRPr="00625D87">
          <w:rPr>
            <w:rFonts w:ascii="標楷體" w:eastAsia="標楷體" w:hAnsi="標楷體"/>
            <w:sz w:val="20"/>
            <w:szCs w:val="20"/>
          </w:rPr>
          <w:fldChar w:fldCharType="separate"/>
        </w:r>
        <w:r w:rsidR="006B1202" w:rsidRPr="006B1202">
          <w:rPr>
            <w:rFonts w:ascii="標楷體" w:eastAsia="標楷體" w:hAnsi="標楷體"/>
            <w:noProof/>
            <w:sz w:val="20"/>
            <w:szCs w:val="20"/>
            <w:lang w:val="zh-TW"/>
          </w:rPr>
          <w:t>177</w:t>
        </w:r>
        <w:r w:rsidRPr="00625D87">
          <w:rPr>
            <w:rFonts w:ascii="標楷體" w:eastAsia="標楷體" w:hAnsi="標楷體"/>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CD822" w14:textId="77777777" w:rsidR="004553E0" w:rsidRDefault="004553E0">
      <w:r>
        <w:separator/>
      </w:r>
    </w:p>
  </w:footnote>
  <w:footnote w:type="continuationSeparator" w:id="0">
    <w:p w14:paraId="393F280A" w14:textId="77777777" w:rsidR="004553E0" w:rsidRDefault="00455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taiwaneseCountingThousand"/>
      <w:suff w:val="nothing"/>
      <w:lvlText w:val="%1、"/>
      <w:lvlJc w:val="left"/>
      <w:pPr>
        <w:tabs>
          <w:tab w:val="num" w:pos="0"/>
        </w:tabs>
        <w:ind w:left="960" w:hanging="640"/>
      </w:pPr>
      <w:rPr>
        <w:rFonts w:ascii="Times New Roman" w:eastAsia="標楷體"/>
      </w:rPr>
    </w:lvl>
    <w:lvl w:ilvl="1">
      <w:start w:val="1"/>
      <w:numFmt w:val="taiwaneseCountingThousand"/>
      <w:suff w:val="nothing"/>
      <w:lvlText w:val="(%2)"/>
      <w:lvlJc w:val="left"/>
      <w:pPr>
        <w:tabs>
          <w:tab w:val="num" w:pos="0"/>
        </w:tabs>
        <w:ind w:left="1320" w:hanging="560"/>
      </w:pPr>
      <w:rPr>
        <w:rFonts w:ascii="Times New Roman" w:eastAsia="標楷體"/>
      </w:rPr>
    </w:lvl>
    <w:lvl w:ilvl="2">
      <w:start w:val="1"/>
      <w:numFmt w:val="decimalFullWidth"/>
      <w:suff w:val="nothing"/>
      <w:lvlText w:val="%3、"/>
      <w:lvlJc w:val="right"/>
      <w:pPr>
        <w:tabs>
          <w:tab w:val="num" w:pos="0"/>
        </w:tabs>
        <w:ind w:left="1700" w:firstLine="0"/>
      </w:pPr>
      <w:rPr>
        <w:rFonts w:ascii="Times New Roman" w:eastAsia="標楷體"/>
      </w:rPr>
    </w:lvl>
    <w:lvl w:ilvl="3">
      <w:start w:val="1"/>
      <w:numFmt w:val="decimalFullWidth"/>
      <w:suff w:val="nothing"/>
      <w:lvlText w:val="(%4)"/>
      <w:lvlJc w:val="left"/>
      <w:pPr>
        <w:tabs>
          <w:tab w:val="num" w:pos="0"/>
        </w:tabs>
        <w:ind w:left="2040" w:hanging="540"/>
      </w:pPr>
      <w:rPr>
        <w:rFonts w:ascii="Times New Roman" w:eastAsia="標楷體"/>
      </w:rPr>
    </w:lvl>
    <w:lvl w:ilvl="4">
      <w:start w:val="1"/>
      <w:numFmt w:val="ideographTraditional"/>
      <w:suff w:val="nothing"/>
      <w:lvlText w:val="%5、"/>
      <w:lvlJc w:val="left"/>
      <w:pPr>
        <w:tabs>
          <w:tab w:val="num" w:pos="0"/>
        </w:tabs>
        <w:ind w:left="2500" w:hanging="640"/>
      </w:pPr>
      <w:rPr>
        <w:rFonts w:ascii="Times New Roman" w:eastAsia="標楷體"/>
      </w:rPr>
    </w:lvl>
    <w:lvl w:ilvl="5">
      <w:start w:val="1"/>
      <w:numFmt w:val="ideographTraditional"/>
      <w:suff w:val="nothing"/>
      <w:lvlText w:val="(%6)"/>
      <w:lvlJc w:val="right"/>
      <w:pPr>
        <w:tabs>
          <w:tab w:val="num" w:pos="0"/>
        </w:tabs>
        <w:ind w:left="2840" w:firstLine="0"/>
      </w:pPr>
      <w:rPr>
        <w:rFonts w:ascii="Times New Roman" w:eastAsia="標楷體"/>
      </w:rPr>
    </w:lvl>
    <w:lvl w:ilvl="6">
      <w:start w:val="1"/>
      <w:numFmt w:val="ideographZodiac"/>
      <w:suff w:val="nothing"/>
      <w:lvlText w:val="%7、"/>
      <w:lvlJc w:val="left"/>
      <w:pPr>
        <w:tabs>
          <w:tab w:val="num" w:pos="0"/>
        </w:tabs>
        <w:ind w:left="3320" w:hanging="640"/>
      </w:pPr>
      <w:rPr>
        <w:rFonts w:ascii="Times New Roman" w:eastAsia="標楷體"/>
      </w:rPr>
    </w:lvl>
    <w:lvl w:ilvl="7">
      <w:start w:val="1"/>
      <w:numFmt w:val="ideographZodiac"/>
      <w:suff w:val="nothing"/>
      <w:lvlText w:val="(%8)"/>
      <w:lvlJc w:val="left"/>
      <w:pPr>
        <w:tabs>
          <w:tab w:val="num" w:pos="0"/>
        </w:tabs>
        <w:ind w:left="3660" w:hanging="540"/>
      </w:pPr>
      <w:rPr>
        <w:rFonts w:ascii="Times New Roman" w:eastAsia="標楷體"/>
      </w:rPr>
    </w:lvl>
    <w:lvl w:ilvl="8">
      <w:start w:val="1"/>
      <w:numFmt w:val="ideographZodiac"/>
      <w:suff w:val="nothing"/>
      <w:lvlText w:val=""/>
      <w:lvlJc w:val="right"/>
      <w:pPr>
        <w:tabs>
          <w:tab w:val="num" w:pos="0"/>
        </w:tabs>
        <w:ind w:left="960" w:firstLine="0"/>
      </w:pPr>
      <w:rPr>
        <w:rFonts w:ascii="Times New Roman" w:eastAsia="標楷體"/>
      </w:rPr>
    </w:lvl>
  </w:abstractNum>
  <w:abstractNum w:abstractNumId="1" w15:restartNumberingAfterBreak="0">
    <w:nsid w:val="0470718C"/>
    <w:multiLevelType w:val="hybridMultilevel"/>
    <w:tmpl w:val="9DFC3A88"/>
    <w:lvl w:ilvl="0" w:tplc="82881432">
      <w:start w:val="1"/>
      <w:numFmt w:val="decimal"/>
      <w:lvlText w:val="%1."/>
      <w:lvlJc w:val="left"/>
      <w:pPr>
        <w:ind w:left="360" w:hanging="360"/>
      </w:pPr>
      <w:rPr>
        <w:rFonts w:hint="default"/>
        <w:b/>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66F0895"/>
    <w:multiLevelType w:val="hybridMultilevel"/>
    <w:tmpl w:val="65501E16"/>
    <w:lvl w:ilvl="0" w:tplc="2F04088C">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9B1327"/>
    <w:multiLevelType w:val="hybridMultilevel"/>
    <w:tmpl w:val="6FDA6E36"/>
    <w:lvl w:ilvl="0" w:tplc="4FFC013A">
      <w:start w:val="1"/>
      <w:numFmt w:val="taiwaneseCountingThousand"/>
      <w:lvlText w:val="(%1)"/>
      <w:lvlJc w:val="left"/>
      <w:pPr>
        <w:tabs>
          <w:tab w:val="num" w:pos="958"/>
        </w:tabs>
        <w:ind w:left="958" w:hanging="720"/>
      </w:pPr>
      <w:rPr>
        <w:rFonts w:hint="default"/>
        <w:sz w:val="32"/>
      </w:rPr>
    </w:lvl>
    <w:lvl w:ilvl="1" w:tplc="04090019" w:tentative="1">
      <w:start w:val="1"/>
      <w:numFmt w:val="ideographTraditional"/>
      <w:lvlText w:val="%2、"/>
      <w:lvlJc w:val="left"/>
      <w:pPr>
        <w:tabs>
          <w:tab w:val="num" w:pos="1198"/>
        </w:tabs>
        <w:ind w:left="1198" w:hanging="480"/>
      </w:pPr>
    </w:lvl>
    <w:lvl w:ilvl="2" w:tplc="0409001B" w:tentative="1">
      <w:start w:val="1"/>
      <w:numFmt w:val="lowerRoman"/>
      <w:lvlText w:val="%3."/>
      <w:lvlJc w:val="right"/>
      <w:pPr>
        <w:tabs>
          <w:tab w:val="num" w:pos="1678"/>
        </w:tabs>
        <w:ind w:left="1678" w:hanging="480"/>
      </w:pPr>
    </w:lvl>
    <w:lvl w:ilvl="3" w:tplc="0409000F" w:tentative="1">
      <w:start w:val="1"/>
      <w:numFmt w:val="decimal"/>
      <w:lvlText w:val="%4."/>
      <w:lvlJc w:val="left"/>
      <w:pPr>
        <w:tabs>
          <w:tab w:val="num" w:pos="2158"/>
        </w:tabs>
        <w:ind w:left="2158" w:hanging="480"/>
      </w:pPr>
    </w:lvl>
    <w:lvl w:ilvl="4" w:tplc="04090019" w:tentative="1">
      <w:start w:val="1"/>
      <w:numFmt w:val="ideographTraditional"/>
      <w:lvlText w:val="%5、"/>
      <w:lvlJc w:val="left"/>
      <w:pPr>
        <w:tabs>
          <w:tab w:val="num" w:pos="2638"/>
        </w:tabs>
        <w:ind w:left="2638" w:hanging="480"/>
      </w:pPr>
    </w:lvl>
    <w:lvl w:ilvl="5" w:tplc="0409001B" w:tentative="1">
      <w:start w:val="1"/>
      <w:numFmt w:val="lowerRoman"/>
      <w:lvlText w:val="%6."/>
      <w:lvlJc w:val="right"/>
      <w:pPr>
        <w:tabs>
          <w:tab w:val="num" w:pos="3118"/>
        </w:tabs>
        <w:ind w:left="3118" w:hanging="480"/>
      </w:pPr>
    </w:lvl>
    <w:lvl w:ilvl="6" w:tplc="0409000F" w:tentative="1">
      <w:start w:val="1"/>
      <w:numFmt w:val="decimal"/>
      <w:lvlText w:val="%7."/>
      <w:lvlJc w:val="left"/>
      <w:pPr>
        <w:tabs>
          <w:tab w:val="num" w:pos="3598"/>
        </w:tabs>
        <w:ind w:left="3598" w:hanging="480"/>
      </w:pPr>
    </w:lvl>
    <w:lvl w:ilvl="7" w:tplc="04090019" w:tentative="1">
      <w:start w:val="1"/>
      <w:numFmt w:val="ideographTraditional"/>
      <w:lvlText w:val="%8、"/>
      <w:lvlJc w:val="left"/>
      <w:pPr>
        <w:tabs>
          <w:tab w:val="num" w:pos="4078"/>
        </w:tabs>
        <w:ind w:left="4078" w:hanging="480"/>
      </w:pPr>
    </w:lvl>
    <w:lvl w:ilvl="8" w:tplc="0409001B" w:tentative="1">
      <w:start w:val="1"/>
      <w:numFmt w:val="lowerRoman"/>
      <w:lvlText w:val="%9."/>
      <w:lvlJc w:val="right"/>
      <w:pPr>
        <w:tabs>
          <w:tab w:val="num" w:pos="4558"/>
        </w:tabs>
        <w:ind w:left="4558" w:hanging="480"/>
      </w:pPr>
    </w:lvl>
  </w:abstractNum>
  <w:abstractNum w:abstractNumId="4" w15:restartNumberingAfterBreak="0">
    <w:nsid w:val="09BC34D6"/>
    <w:multiLevelType w:val="hybridMultilevel"/>
    <w:tmpl w:val="51CEA4CA"/>
    <w:lvl w:ilvl="0" w:tplc="66649F56">
      <w:start w:val="1"/>
      <w:numFmt w:val="taiwaneseCountingThousand"/>
      <w:lvlText w:val="（%1）"/>
      <w:lvlJc w:val="left"/>
      <w:pPr>
        <w:ind w:left="1789" w:hanging="1080"/>
      </w:pPr>
      <w:rPr>
        <w:rFonts w:hint="default"/>
        <w:b/>
        <w:color w:val="000000"/>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5" w15:restartNumberingAfterBreak="0">
    <w:nsid w:val="0A4A609A"/>
    <w:multiLevelType w:val="hybridMultilevel"/>
    <w:tmpl w:val="1D52313C"/>
    <w:lvl w:ilvl="0" w:tplc="19BC897A">
      <w:start w:val="1"/>
      <w:numFmt w:val="taiwaneseCountingThousand"/>
      <w:lvlText w:val="%1、"/>
      <w:lvlJc w:val="left"/>
      <w:pPr>
        <w:ind w:left="1146" w:hanging="720"/>
      </w:pPr>
      <w:rPr>
        <w:rFonts w:ascii="標楷體" w:hAnsi="標楷體" w:hint="default"/>
        <w:b/>
        <w:color w:val="auto"/>
        <w:lang w:val="en-US"/>
      </w:rPr>
    </w:lvl>
    <w:lvl w:ilvl="1" w:tplc="588C6734">
      <w:start w:val="1"/>
      <w:numFmt w:val="decimal"/>
      <w:lvlText w:val="%2."/>
      <w:lvlJc w:val="left"/>
      <w:pPr>
        <w:ind w:left="840" w:hanging="360"/>
      </w:pPr>
      <w:rPr>
        <w:rFonts w:hint="default"/>
        <w:b/>
      </w:rPr>
    </w:lvl>
    <w:lvl w:ilvl="2" w:tplc="3446BE3A">
      <w:start w:val="1"/>
      <w:numFmt w:val="taiwaneseCountingThousand"/>
      <w:lvlText w:val="（%3）"/>
      <w:lvlJc w:val="left"/>
      <w:pPr>
        <w:ind w:left="2330" w:hanging="1620"/>
      </w:pPr>
      <w:rPr>
        <w:rFonts w:ascii="標楷體" w:hint="default"/>
        <w:b/>
        <w:lang w:val="en-US"/>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AA46F07"/>
    <w:multiLevelType w:val="hybridMultilevel"/>
    <w:tmpl w:val="1C762E6C"/>
    <w:lvl w:ilvl="0" w:tplc="79B0B5EE">
      <w:start w:val="1"/>
      <w:numFmt w:val="ideographTraditional"/>
      <w:lvlText w:val="%1、"/>
      <w:lvlJc w:val="left"/>
      <w:pPr>
        <w:tabs>
          <w:tab w:val="num" w:pos="810"/>
        </w:tabs>
        <w:ind w:left="810" w:hanging="810"/>
      </w:pPr>
      <w:rPr>
        <w:rFonts w:hint="default"/>
        <w:sz w:val="4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0AB57B72"/>
    <w:multiLevelType w:val="hybridMultilevel"/>
    <w:tmpl w:val="8FDC8D38"/>
    <w:lvl w:ilvl="0" w:tplc="EBBE6BEA">
      <w:start w:val="1"/>
      <w:numFmt w:val="decimal"/>
      <w:lvlText w:val="%1."/>
      <w:lvlJc w:val="left"/>
      <w:pPr>
        <w:ind w:left="2061" w:hanging="360"/>
      </w:pPr>
      <w:rPr>
        <w:rFonts w:hint="default"/>
        <w:b/>
      </w:r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8" w15:restartNumberingAfterBreak="0">
    <w:nsid w:val="17F661E1"/>
    <w:multiLevelType w:val="hybridMultilevel"/>
    <w:tmpl w:val="E26ABF62"/>
    <w:lvl w:ilvl="0" w:tplc="D0B442CC">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97A1899"/>
    <w:multiLevelType w:val="hybridMultilevel"/>
    <w:tmpl w:val="24FA0394"/>
    <w:lvl w:ilvl="0" w:tplc="7E7E3CA8">
      <w:start w:val="1"/>
      <w:numFmt w:val="taiwaneseCountingThousand"/>
      <w:lvlText w:val="(%1)"/>
      <w:lvlJc w:val="left"/>
      <w:pPr>
        <w:ind w:left="480" w:hanging="480"/>
      </w:pPr>
      <w:rPr>
        <w:rFonts w:hint="default"/>
      </w:rPr>
    </w:lvl>
    <w:lvl w:ilvl="1" w:tplc="8904FC4E">
      <w:start w:val="1"/>
      <w:numFmt w:val="taiwaneseCountingThousand"/>
      <w:lvlText w:val="（%2）"/>
      <w:lvlJc w:val="left"/>
      <w:pPr>
        <w:ind w:left="1615" w:hanging="480"/>
      </w:pPr>
      <w:rPr>
        <w:rFonts w:ascii="標楷體" w:eastAsia="標楷體" w:hAnsi="標楷體" w:hint="default"/>
        <w:b/>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ACF3D88"/>
    <w:multiLevelType w:val="hybridMultilevel"/>
    <w:tmpl w:val="32904D16"/>
    <w:lvl w:ilvl="0" w:tplc="AB00BDAE">
      <w:start w:val="1"/>
      <w:numFmt w:val="taiwaneseCountingThousand"/>
      <w:lvlText w:val="（%1）"/>
      <w:lvlJc w:val="left"/>
      <w:pPr>
        <w:ind w:left="8757" w:hanging="960"/>
      </w:pPr>
      <w:rPr>
        <w:rFonts w:hint="default"/>
        <w:b/>
        <w:lang w:val="en-US"/>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1" w15:restartNumberingAfterBreak="0">
    <w:nsid w:val="1E500A0D"/>
    <w:multiLevelType w:val="hybridMultilevel"/>
    <w:tmpl w:val="7DAA6386"/>
    <w:lvl w:ilvl="0" w:tplc="9B6E3654">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2" w15:restartNumberingAfterBreak="0">
    <w:nsid w:val="1FBC3534"/>
    <w:multiLevelType w:val="hybridMultilevel"/>
    <w:tmpl w:val="FD9CF4CA"/>
    <w:lvl w:ilvl="0" w:tplc="72324386">
      <w:start w:val="5"/>
      <w:numFmt w:val="taiwaneseCountingThousand"/>
      <w:lvlText w:val="%1、"/>
      <w:lvlJc w:val="left"/>
      <w:pPr>
        <w:tabs>
          <w:tab w:val="num" w:pos="2836"/>
        </w:tabs>
        <w:ind w:left="2836" w:hanging="1875"/>
      </w:pPr>
      <w:rPr>
        <w:rFonts w:ascii="Times New Roman" w:hAnsi="Times New Roman" w:hint="default"/>
      </w:rPr>
    </w:lvl>
    <w:lvl w:ilvl="1" w:tplc="04090019" w:tentative="1">
      <w:start w:val="1"/>
      <w:numFmt w:val="ideographTraditional"/>
      <w:lvlText w:val="%2、"/>
      <w:lvlJc w:val="left"/>
      <w:pPr>
        <w:tabs>
          <w:tab w:val="num" w:pos="1921"/>
        </w:tabs>
        <w:ind w:left="1921" w:hanging="480"/>
      </w:pPr>
    </w:lvl>
    <w:lvl w:ilvl="2" w:tplc="0409001B" w:tentative="1">
      <w:start w:val="1"/>
      <w:numFmt w:val="lowerRoman"/>
      <w:lvlText w:val="%3."/>
      <w:lvlJc w:val="right"/>
      <w:pPr>
        <w:tabs>
          <w:tab w:val="num" w:pos="2401"/>
        </w:tabs>
        <w:ind w:left="2401" w:hanging="480"/>
      </w:pPr>
    </w:lvl>
    <w:lvl w:ilvl="3" w:tplc="0409000F" w:tentative="1">
      <w:start w:val="1"/>
      <w:numFmt w:val="decimal"/>
      <w:lvlText w:val="%4."/>
      <w:lvlJc w:val="left"/>
      <w:pPr>
        <w:tabs>
          <w:tab w:val="num" w:pos="2881"/>
        </w:tabs>
        <w:ind w:left="2881" w:hanging="480"/>
      </w:pPr>
    </w:lvl>
    <w:lvl w:ilvl="4" w:tplc="04090019" w:tentative="1">
      <w:start w:val="1"/>
      <w:numFmt w:val="ideographTraditional"/>
      <w:lvlText w:val="%5、"/>
      <w:lvlJc w:val="left"/>
      <w:pPr>
        <w:tabs>
          <w:tab w:val="num" w:pos="3361"/>
        </w:tabs>
        <w:ind w:left="3361" w:hanging="480"/>
      </w:pPr>
    </w:lvl>
    <w:lvl w:ilvl="5" w:tplc="0409001B" w:tentative="1">
      <w:start w:val="1"/>
      <w:numFmt w:val="lowerRoman"/>
      <w:lvlText w:val="%6."/>
      <w:lvlJc w:val="right"/>
      <w:pPr>
        <w:tabs>
          <w:tab w:val="num" w:pos="3841"/>
        </w:tabs>
        <w:ind w:left="3841" w:hanging="480"/>
      </w:pPr>
    </w:lvl>
    <w:lvl w:ilvl="6" w:tplc="0409000F" w:tentative="1">
      <w:start w:val="1"/>
      <w:numFmt w:val="decimal"/>
      <w:lvlText w:val="%7."/>
      <w:lvlJc w:val="left"/>
      <w:pPr>
        <w:tabs>
          <w:tab w:val="num" w:pos="4321"/>
        </w:tabs>
        <w:ind w:left="4321" w:hanging="480"/>
      </w:pPr>
    </w:lvl>
    <w:lvl w:ilvl="7" w:tplc="04090019" w:tentative="1">
      <w:start w:val="1"/>
      <w:numFmt w:val="ideographTraditional"/>
      <w:lvlText w:val="%8、"/>
      <w:lvlJc w:val="left"/>
      <w:pPr>
        <w:tabs>
          <w:tab w:val="num" w:pos="4801"/>
        </w:tabs>
        <w:ind w:left="4801" w:hanging="480"/>
      </w:pPr>
    </w:lvl>
    <w:lvl w:ilvl="8" w:tplc="0409001B" w:tentative="1">
      <w:start w:val="1"/>
      <w:numFmt w:val="lowerRoman"/>
      <w:lvlText w:val="%9."/>
      <w:lvlJc w:val="right"/>
      <w:pPr>
        <w:tabs>
          <w:tab w:val="num" w:pos="5281"/>
        </w:tabs>
        <w:ind w:left="5281" w:hanging="480"/>
      </w:pPr>
    </w:lvl>
  </w:abstractNum>
  <w:abstractNum w:abstractNumId="13" w15:restartNumberingAfterBreak="0">
    <w:nsid w:val="24313202"/>
    <w:multiLevelType w:val="hybridMultilevel"/>
    <w:tmpl w:val="907089C6"/>
    <w:lvl w:ilvl="0" w:tplc="6A884AF0">
      <w:start w:val="1"/>
      <w:numFmt w:val="taiwaneseCountingThousand"/>
      <w:lvlText w:val="（%1）"/>
      <w:lvlJc w:val="left"/>
      <w:pPr>
        <w:ind w:left="2518" w:hanging="1950"/>
      </w:pPr>
      <w:rPr>
        <w:rFonts w:hint="default"/>
        <w:b/>
      </w:rPr>
    </w:lvl>
    <w:lvl w:ilvl="1" w:tplc="A998DD76">
      <w:start w:val="1"/>
      <w:numFmt w:val="decimal"/>
      <w:lvlText w:val="%2."/>
      <w:lvlJc w:val="left"/>
      <w:pPr>
        <w:ind w:left="1481" w:hanging="360"/>
      </w:pPr>
      <w:rPr>
        <w:rFonts w:hint="default"/>
        <w:b/>
      </w:rPr>
    </w:lvl>
    <w:lvl w:ilvl="2" w:tplc="D1BCB9D6">
      <w:start w:val="1"/>
      <w:numFmt w:val="decimal"/>
      <w:lvlText w:val="（%3）"/>
      <w:lvlJc w:val="left"/>
      <w:pPr>
        <w:ind w:left="2145" w:hanging="2145"/>
      </w:pPr>
      <w:rPr>
        <w:rFonts w:hint="default"/>
        <w:b/>
      </w:r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4" w15:restartNumberingAfterBreak="0">
    <w:nsid w:val="29142479"/>
    <w:multiLevelType w:val="hybridMultilevel"/>
    <w:tmpl w:val="3B98922C"/>
    <w:lvl w:ilvl="0" w:tplc="15F0EEF8">
      <w:start w:val="1"/>
      <w:numFmt w:val="taiwaneseCountingThousand"/>
      <w:lvlText w:val="（%1）"/>
      <w:lvlJc w:val="left"/>
      <w:pPr>
        <w:ind w:left="1925" w:hanging="1284"/>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5" w15:restartNumberingAfterBreak="0">
    <w:nsid w:val="2D236058"/>
    <w:multiLevelType w:val="hybridMultilevel"/>
    <w:tmpl w:val="DE60A252"/>
    <w:lvl w:ilvl="0" w:tplc="BD8AD928">
      <w:start w:val="1"/>
      <w:numFmt w:val="taiwaneseCountingThousand"/>
      <w:lvlText w:val="%1、"/>
      <w:lvlJc w:val="left"/>
      <w:pPr>
        <w:tabs>
          <w:tab w:val="num" w:pos="1725"/>
        </w:tabs>
        <w:ind w:left="1725" w:hanging="1185"/>
      </w:pPr>
      <w:rPr>
        <w:rFonts w:hint="default"/>
        <w:b/>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6" w15:restartNumberingAfterBreak="0">
    <w:nsid w:val="2F6978A2"/>
    <w:multiLevelType w:val="hybridMultilevel"/>
    <w:tmpl w:val="73A27184"/>
    <w:lvl w:ilvl="0" w:tplc="07BC301E">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7" w15:restartNumberingAfterBreak="0">
    <w:nsid w:val="34A0221D"/>
    <w:multiLevelType w:val="hybridMultilevel"/>
    <w:tmpl w:val="DFBA5CEC"/>
    <w:lvl w:ilvl="0" w:tplc="82881432">
      <w:start w:val="1"/>
      <w:numFmt w:val="decimal"/>
      <w:lvlText w:val="%1."/>
      <w:lvlJc w:val="left"/>
      <w:pPr>
        <w:ind w:left="360" w:hanging="360"/>
      </w:pPr>
      <w:rPr>
        <w:rFonts w:hint="default"/>
        <w:b/>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51F2F11"/>
    <w:multiLevelType w:val="hybridMultilevel"/>
    <w:tmpl w:val="E822DE04"/>
    <w:lvl w:ilvl="0" w:tplc="0CE27A6A">
      <w:start w:val="1"/>
      <w:numFmt w:val="decimal"/>
      <w:lvlText w:val="%1."/>
      <w:lvlJc w:val="left"/>
      <w:pPr>
        <w:ind w:left="1070" w:hanging="360"/>
      </w:pPr>
      <w:rPr>
        <w:rFonts w:hint="default"/>
      </w:rPr>
    </w:lvl>
    <w:lvl w:ilvl="1" w:tplc="DB8E7278">
      <w:start w:val="1"/>
      <w:numFmt w:val="decimal"/>
      <w:lvlText w:val="%2."/>
      <w:lvlJc w:val="left"/>
      <w:pPr>
        <w:ind w:left="1855" w:hanging="720"/>
      </w:pPr>
      <w:rPr>
        <w:rFonts w:ascii="標楷體" w:eastAsia="標楷體" w:hAnsi="標楷體" w:hint="default"/>
        <w:b/>
        <w:color w:val="000000"/>
      </w:r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9" w15:restartNumberingAfterBreak="0">
    <w:nsid w:val="364E138C"/>
    <w:multiLevelType w:val="hybridMultilevel"/>
    <w:tmpl w:val="6ACA6562"/>
    <w:lvl w:ilvl="0" w:tplc="32F428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CBA7706"/>
    <w:multiLevelType w:val="hybridMultilevel"/>
    <w:tmpl w:val="DA848DF4"/>
    <w:lvl w:ilvl="0" w:tplc="270AFC68">
      <w:start w:val="1"/>
      <w:numFmt w:val="taiwaneseCountingThousand"/>
      <w:lvlText w:val="%1、"/>
      <w:lvlJc w:val="left"/>
      <w:pPr>
        <w:tabs>
          <w:tab w:val="num" w:pos="1060"/>
        </w:tabs>
        <w:ind w:left="1060" w:hanging="720"/>
      </w:pPr>
      <w:rPr>
        <w:rFonts w:hint="default"/>
      </w:rPr>
    </w:lvl>
    <w:lvl w:ilvl="1" w:tplc="D130D3C6" w:tentative="1">
      <w:start w:val="1"/>
      <w:numFmt w:val="ideographTraditional"/>
      <w:lvlText w:val="%2、"/>
      <w:lvlJc w:val="left"/>
      <w:pPr>
        <w:tabs>
          <w:tab w:val="num" w:pos="960"/>
        </w:tabs>
        <w:ind w:left="960" w:hanging="480"/>
      </w:pPr>
    </w:lvl>
    <w:lvl w:ilvl="2" w:tplc="DD22F086" w:tentative="1">
      <w:start w:val="1"/>
      <w:numFmt w:val="lowerRoman"/>
      <w:lvlText w:val="%3."/>
      <w:lvlJc w:val="right"/>
      <w:pPr>
        <w:tabs>
          <w:tab w:val="num" w:pos="1440"/>
        </w:tabs>
        <w:ind w:left="1440" w:hanging="480"/>
      </w:pPr>
    </w:lvl>
    <w:lvl w:ilvl="3" w:tplc="0C1E5F56" w:tentative="1">
      <w:start w:val="1"/>
      <w:numFmt w:val="decimal"/>
      <w:lvlText w:val="%4."/>
      <w:lvlJc w:val="left"/>
      <w:pPr>
        <w:tabs>
          <w:tab w:val="num" w:pos="1920"/>
        </w:tabs>
        <w:ind w:left="1920" w:hanging="480"/>
      </w:pPr>
    </w:lvl>
    <w:lvl w:ilvl="4" w:tplc="BBCC0B9E" w:tentative="1">
      <w:start w:val="1"/>
      <w:numFmt w:val="ideographTraditional"/>
      <w:lvlText w:val="%5、"/>
      <w:lvlJc w:val="left"/>
      <w:pPr>
        <w:tabs>
          <w:tab w:val="num" w:pos="2400"/>
        </w:tabs>
        <w:ind w:left="2400" w:hanging="480"/>
      </w:pPr>
    </w:lvl>
    <w:lvl w:ilvl="5" w:tplc="F44A423E" w:tentative="1">
      <w:start w:val="1"/>
      <w:numFmt w:val="lowerRoman"/>
      <w:lvlText w:val="%6."/>
      <w:lvlJc w:val="right"/>
      <w:pPr>
        <w:tabs>
          <w:tab w:val="num" w:pos="2880"/>
        </w:tabs>
        <w:ind w:left="2880" w:hanging="480"/>
      </w:pPr>
    </w:lvl>
    <w:lvl w:ilvl="6" w:tplc="B96AB6F6" w:tentative="1">
      <w:start w:val="1"/>
      <w:numFmt w:val="decimal"/>
      <w:lvlText w:val="%7."/>
      <w:lvlJc w:val="left"/>
      <w:pPr>
        <w:tabs>
          <w:tab w:val="num" w:pos="3360"/>
        </w:tabs>
        <w:ind w:left="3360" w:hanging="480"/>
      </w:pPr>
    </w:lvl>
    <w:lvl w:ilvl="7" w:tplc="8B1C2E32" w:tentative="1">
      <w:start w:val="1"/>
      <w:numFmt w:val="ideographTraditional"/>
      <w:lvlText w:val="%8、"/>
      <w:lvlJc w:val="left"/>
      <w:pPr>
        <w:tabs>
          <w:tab w:val="num" w:pos="3840"/>
        </w:tabs>
        <w:ind w:left="3840" w:hanging="480"/>
      </w:pPr>
    </w:lvl>
    <w:lvl w:ilvl="8" w:tplc="8C901058" w:tentative="1">
      <w:start w:val="1"/>
      <w:numFmt w:val="lowerRoman"/>
      <w:lvlText w:val="%9."/>
      <w:lvlJc w:val="right"/>
      <w:pPr>
        <w:tabs>
          <w:tab w:val="num" w:pos="4320"/>
        </w:tabs>
        <w:ind w:left="4320" w:hanging="480"/>
      </w:pPr>
    </w:lvl>
  </w:abstractNum>
  <w:abstractNum w:abstractNumId="21" w15:restartNumberingAfterBreak="0">
    <w:nsid w:val="3D940929"/>
    <w:multiLevelType w:val="hybridMultilevel"/>
    <w:tmpl w:val="A09C274A"/>
    <w:lvl w:ilvl="0" w:tplc="AAE6E046">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2" w15:restartNumberingAfterBreak="0">
    <w:nsid w:val="3E725CA9"/>
    <w:multiLevelType w:val="hybridMultilevel"/>
    <w:tmpl w:val="A5146DB4"/>
    <w:lvl w:ilvl="0" w:tplc="4A0AD37A">
      <w:start w:val="4"/>
      <w:numFmt w:val="taiwaneseCountingThousand"/>
      <w:lvlText w:val="（%1）"/>
      <w:lvlJc w:val="left"/>
      <w:pPr>
        <w:ind w:left="2215" w:hanging="1080"/>
      </w:pPr>
      <w:rPr>
        <w:rFonts w:hint="default"/>
        <w:b/>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23" w15:restartNumberingAfterBreak="0">
    <w:nsid w:val="3F4A2CA3"/>
    <w:multiLevelType w:val="hybridMultilevel"/>
    <w:tmpl w:val="6EBC9DDA"/>
    <w:lvl w:ilvl="0" w:tplc="1FBAAA2E">
      <w:start w:val="1"/>
      <w:numFmt w:val="taiwaneseCountingThousand"/>
      <w:lvlText w:val="（%1）"/>
      <w:lvlJc w:val="left"/>
      <w:pPr>
        <w:ind w:left="1953" w:hanging="960"/>
      </w:pPr>
      <w:rPr>
        <w:rFonts w:hint="default"/>
        <w:b/>
        <w:lang w:val="en-US"/>
      </w:rPr>
    </w:lvl>
    <w:lvl w:ilvl="1" w:tplc="04090019" w:tentative="1">
      <w:start w:val="1"/>
      <w:numFmt w:val="ideographTraditional"/>
      <w:lvlText w:val="%2、"/>
      <w:lvlJc w:val="left"/>
      <w:pPr>
        <w:ind w:left="-5203" w:hanging="480"/>
      </w:pPr>
    </w:lvl>
    <w:lvl w:ilvl="2" w:tplc="0409001B" w:tentative="1">
      <w:start w:val="1"/>
      <w:numFmt w:val="lowerRoman"/>
      <w:lvlText w:val="%3."/>
      <w:lvlJc w:val="right"/>
      <w:pPr>
        <w:ind w:left="-4723" w:hanging="480"/>
      </w:pPr>
    </w:lvl>
    <w:lvl w:ilvl="3" w:tplc="0409000F" w:tentative="1">
      <w:start w:val="1"/>
      <w:numFmt w:val="decimal"/>
      <w:lvlText w:val="%4."/>
      <w:lvlJc w:val="left"/>
      <w:pPr>
        <w:ind w:left="-4243" w:hanging="480"/>
      </w:pPr>
    </w:lvl>
    <w:lvl w:ilvl="4" w:tplc="04090019" w:tentative="1">
      <w:start w:val="1"/>
      <w:numFmt w:val="ideographTraditional"/>
      <w:lvlText w:val="%5、"/>
      <w:lvlJc w:val="left"/>
      <w:pPr>
        <w:ind w:left="-3763" w:hanging="480"/>
      </w:pPr>
    </w:lvl>
    <w:lvl w:ilvl="5" w:tplc="0409001B" w:tentative="1">
      <w:start w:val="1"/>
      <w:numFmt w:val="lowerRoman"/>
      <w:lvlText w:val="%6."/>
      <w:lvlJc w:val="right"/>
      <w:pPr>
        <w:ind w:left="-3283" w:hanging="480"/>
      </w:pPr>
    </w:lvl>
    <w:lvl w:ilvl="6" w:tplc="0409000F" w:tentative="1">
      <w:start w:val="1"/>
      <w:numFmt w:val="decimal"/>
      <w:lvlText w:val="%7."/>
      <w:lvlJc w:val="left"/>
      <w:pPr>
        <w:ind w:left="-2803" w:hanging="480"/>
      </w:pPr>
    </w:lvl>
    <w:lvl w:ilvl="7" w:tplc="04090019" w:tentative="1">
      <w:start w:val="1"/>
      <w:numFmt w:val="ideographTraditional"/>
      <w:lvlText w:val="%8、"/>
      <w:lvlJc w:val="left"/>
      <w:pPr>
        <w:ind w:left="-2323" w:hanging="480"/>
      </w:pPr>
    </w:lvl>
    <w:lvl w:ilvl="8" w:tplc="0409001B" w:tentative="1">
      <w:start w:val="1"/>
      <w:numFmt w:val="lowerRoman"/>
      <w:lvlText w:val="%9."/>
      <w:lvlJc w:val="right"/>
      <w:pPr>
        <w:ind w:left="-1843" w:hanging="480"/>
      </w:pPr>
    </w:lvl>
  </w:abstractNum>
  <w:abstractNum w:abstractNumId="24" w15:restartNumberingAfterBreak="0">
    <w:nsid w:val="428F1F61"/>
    <w:multiLevelType w:val="hybridMultilevel"/>
    <w:tmpl w:val="EEEEDB1C"/>
    <w:lvl w:ilvl="0" w:tplc="7DA81BA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42B55FBD"/>
    <w:multiLevelType w:val="hybridMultilevel"/>
    <w:tmpl w:val="9DDEC696"/>
    <w:lvl w:ilvl="0" w:tplc="E438BBBC">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6" w15:restartNumberingAfterBreak="0">
    <w:nsid w:val="48023DAE"/>
    <w:multiLevelType w:val="hybridMultilevel"/>
    <w:tmpl w:val="AC9ECB14"/>
    <w:lvl w:ilvl="0" w:tplc="00783BC0">
      <w:start w:val="1"/>
      <w:numFmt w:val="taiwaneseCountingThousand"/>
      <w:lvlText w:val="(%1)"/>
      <w:lvlJc w:val="left"/>
      <w:pPr>
        <w:tabs>
          <w:tab w:val="num" w:pos="960"/>
        </w:tabs>
        <w:ind w:left="960" w:hanging="720"/>
      </w:pPr>
      <w:rPr>
        <w:rFonts w:hint="default"/>
        <w:sz w:val="32"/>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7" w15:restartNumberingAfterBreak="0">
    <w:nsid w:val="4CD83B8E"/>
    <w:multiLevelType w:val="hybridMultilevel"/>
    <w:tmpl w:val="32904D16"/>
    <w:lvl w:ilvl="0" w:tplc="AB00BDAE">
      <w:start w:val="1"/>
      <w:numFmt w:val="taiwaneseCountingThousand"/>
      <w:lvlText w:val="（%1）"/>
      <w:lvlJc w:val="left"/>
      <w:pPr>
        <w:ind w:left="8757" w:hanging="960"/>
      </w:pPr>
      <w:rPr>
        <w:rFonts w:hint="default"/>
        <w:b/>
        <w:lang w:val="en-US"/>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8" w15:restartNumberingAfterBreak="0">
    <w:nsid w:val="4DAF086E"/>
    <w:multiLevelType w:val="hybridMultilevel"/>
    <w:tmpl w:val="608EA166"/>
    <w:lvl w:ilvl="0" w:tplc="E2B83494">
      <w:start w:val="2"/>
      <w:numFmt w:val="taiwaneseCountingThousand"/>
      <w:lvlText w:val="（%1）"/>
      <w:lvlJc w:val="left"/>
      <w:pPr>
        <w:tabs>
          <w:tab w:val="num" w:pos="2761"/>
        </w:tabs>
        <w:ind w:left="2761" w:hanging="2040"/>
      </w:pPr>
      <w:rPr>
        <w:rFonts w:hint="default"/>
        <w:b/>
      </w:rPr>
    </w:lvl>
    <w:lvl w:ilvl="1" w:tplc="04090019" w:tentative="1">
      <w:start w:val="1"/>
      <w:numFmt w:val="ideographTraditional"/>
      <w:lvlText w:val="%2、"/>
      <w:lvlJc w:val="left"/>
      <w:pPr>
        <w:tabs>
          <w:tab w:val="num" w:pos="1681"/>
        </w:tabs>
        <w:ind w:left="1681" w:hanging="480"/>
      </w:pPr>
    </w:lvl>
    <w:lvl w:ilvl="2" w:tplc="0409001B" w:tentative="1">
      <w:start w:val="1"/>
      <w:numFmt w:val="lowerRoman"/>
      <w:lvlText w:val="%3."/>
      <w:lvlJc w:val="right"/>
      <w:pPr>
        <w:tabs>
          <w:tab w:val="num" w:pos="2161"/>
        </w:tabs>
        <w:ind w:left="2161" w:hanging="480"/>
      </w:pPr>
    </w:lvl>
    <w:lvl w:ilvl="3" w:tplc="0409000F" w:tentative="1">
      <w:start w:val="1"/>
      <w:numFmt w:val="decimal"/>
      <w:lvlText w:val="%4."/>
      <w:lvlJc w:val="left"/>
      <w:pPr>
        <w:tabs>
          <w:tab w:val="num" w:pos="2641"/>
        </w:tabs>
        <w:ind w:left="2641" w:hanging="480"/>
      </w:pPr>
    </w:lvl>
    <w:lvl w:ilvl="4" w:tplc="04090019" w:tentative="1">
      <w:start w:val="1"/>
      <w:numFmt w:val="ideographTraditional"/>
      <w:lvlText w:val="%5、"/>
      <w:lvlJc w:val="left"/>
      <w:pPr>
        <w:tabs>
          <w:tab w:val="num" w:pos="3121"/>
        </w:tabs>
        <w:ind w:left="3121" w:hanging="480"/>
      </w:pPr>
    </w:lvl>
    <w:lvl w:ilvl="5" w:tplc="0409001B" w:tentative="1">
      <w:start w:val="1"/>
      <w:numFmt w:val="lowerRoman"/>
      <w:lvlText w:val="%6."/>
      <w:lvlJc w:val="right"/>
      <w:pPr>
        <w:tabs>
          <w:tab w:val="num" w:pos="3601"/>
        </w:tabs>
        <w:ind w:left="3601" w:hanging="480"/>
      </w:pPr>
    </w:lvl>
    <w:lvl w:ilvl="6" w:tplc="0409000F" w:tentative="1">
      <w:start w:val="1"/>
      <w:numFmt w:val="decimal"/>
      <w:lvlText w:val="%7."/>
      <w:lvlJc w:val="left"/>
      <w:pPr>
        <w:tabs>
          <w:tab w:val="num" w:pos="4081"/>
        </w:tabs>
        <w:ind w:left="4081" w:hanging="480"/>
      </w:pPr>
    </w:lvl>
    <w:lvl w:ilvl="7" w:tplc="04090019" w:tentative="1">
      <w:start w:val="1"/>
      <w:numFmt w:val="ideographTraditional"/>
      <w:lvlText w:val="%8、"/>
      <w:lvlJc w:val="left"/>
      <w:pPr>
        <w:tabs>
          <w:tab w:val="num" w:pos="4561"/>
        </w:tabs>
        <w:ind w:left="4561" w:hanging="480"/>
      </w:pPr>
    </w:lvl>
    <w:lvl w:ilvl="8" w:tplc="0409001B" w:tentative="1">
      <w:start w:val="1"/>
      <w:numFmt w:val="lowerRoman"/>
      <w:lvlText w:val="%9."/>
      <w:lvlJc w:val="right"/>
      <w:pPr>
        <w:tabs>
          <w:tab w:val="num" w:pos="5041"/>
        </w:tabs>
        <w:ind w:left="5041" w:hanging="480"/>
      </w:pPr>
    </w:lvl>
  </w:abstractNum>
  <w:abstractNum w:abstractNumId="29" w15:restartNumberingAfterBreak="0">
    <w:nsid w:val="53122112"/>
    <w:multiLevelType w:val="hybridMultilevel"/>
    <w:tmpl w:val="E28CBA60"/>
    <w:lvl w:ilvl="0" w:tplc="D974DD8C">
      <w:start w:val="1"/>
      <w:numFmt w:val="decimal"/>
      <w:lvlText w:val="%1."/>
      <w:lvlJc w:val="left"/>
      <w:pPr>
        <w:ind w:left="336" w:hanging="360"/>
      </w:pPr>
      <w:rPr>
        <w:rFonts w:hint="default"/>
      </w:rPr>
    </w:lvl>
    <w:lvl w:ilvl="1" w:tplc="04090019" w:tentative="1">
      <w:start w:val="1"/>
      <w:numFmt w:val="ideographTraditional"/>
      <w:lvlText w:val="%2、"/>
      <w:lvlJc w:val="left"/>
      <w:pPr>
        <w:ind w:left="936" w:hanging="480"/>
      </w:pPr>
    </w:lvl>
    <w:lvl w:ilvl="2" w:tplc="0409001B" w:tentative="1">
      <w:start w:val="1"/>
      <w:numFmt w:val="lowerRoman"/>
      <w:lvlText w:val="%3."/>
      <w:lvlJc w:val="right"/>
      <w:pPr>
        <w:ind w:left="1416" w:hanging="480"/>
      </w:pPr>
    </w:lvl>
    <w:lvl w:ilvl="3" w:tplc="0409000F" w:tentative="1">
      <w:start w:val="1"/>
      <w:numFmt w:val="decimal"/>
      <w:lvlText w:val="%4."/>
      <w:lvlJc w:val="left"/>
      <w:pPr>
        <w:ind w:left="1896" w:hanging="480"/>
      </w:pPr>
    </w:lvl>
    <w:lvl w:ilvl="4" w:tplc="04090019" w:tentative="1">
      <w:start w:val="1"/>
      <w:numFmt w:val="ideographTraditional"/>
      <w:lvlText w:val="%5、"/>
      <w:lvlJc w:val="left"/>
      <w:pPr>
        <w:ind w:left="2376" w:hanging="480"/>
      </w:pPr>
    </w:lvl>
    <w:lvl w:ilvl="5" w:tplc="0409001B" w:tentative="1">
      <w:start w:val="1"/>
      <w:numFmt w:val="lowerRoman"/>
      <w:lvlText w:val="%6."/>
      <w:lvlJc w:val="right"/>
      <w:pPr>
        <w:ind w:left="2856" w:hanging="480"/>
      </w:pPr>
    </w:lvl>
    <w:lvl w:ilvl="6" w:tplc="0409000F" w:tentative="1">
      <w:start w:val="1"/>
      <w:numFmt w:val="decimal"/>
      <w:lvlText w:val="%7."/>
      <w:lvlJc w:val="left"/>
      <w:pPr>
        <w:ind w:left="3336" w:hanging="480"/>
      </w:pPr>
    </w:lvl>
    <w:lvl w:ilvl="7" w:tplc="04090019" w:tentative="1">
      <w:start w:val="1"/>
      <w:numFmt w:val="ideographTraditional"/>
      <w:lvlText w:val="%8、"/>
      <w:lvlJc w:val="left"/>
      <w:pPr>
        <w:ind w:left="3816" w:hanging="480"/>
      </w:pPr>
    </w:lvl>
    <w:lvl w:ilvl="8" w:tplc="0409001B" w:tentative="1">
      <w:start w:val="1"/>
      <w:numFmt w:val="lowerRoman"/>
      <w:lvlText w:val="%9."/>
      <w:lvlJc w:val="right"/>
      <w:pPr>
        <w:ind w:left="4296" w:hanging="480"/>
      </w:pPr>
    </w:lvl>
  </w:abstractNum>
  <w:abstractNum w:abstractNumId="30" w15:restartNumberingAfterBreak="0">
    <w:nsid w:val="587F4DE1"/>
    <w:multiLevelType w:val="hybridMultilevel"/>
    <w:tmpl w:val="C4AA2FC2"/>
    <w:lvl w:ilvl="0" w:tplc="7CE83200">
      <w:start w:val="1"/>
      <w:numFmt w:val="taiwaneseCountingThousand"/>
      <w:lvlText w:val="（%1）"/>
      <w:lvlJc w:val="left"/>
      <w:pPr>
        <w:tabs>
          <w:tab w:val="num" w:pos="720"/>
        </w:tabs>
        <w:ind w:left="720" w:hanging="720"/>
      </w:pPr>
      <w:rPr>
        <w:rFonts w:ascii="標楷體" w:eastAsia="標楷體" w:hAnsi="標楷體" w:hint="default"/>
        <w:b/>
        <w:sz w:val="32"/>
        <w:szCs w:val="32"/>
        <w:lang w:val="en-US"/>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1" w15:restartNumberingAfterBreak="0">
    <w:nsid w:val="59C22DAC"/>
    <w:multiLevelType w:val="hybridMultilevel"/>
    <w:tmpl w:val="6ACA6562"/>
    <w:lvl w:ilvl="0" w:tplc="32F428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B726A73"/>
    <w:multiLevelType w:val="hybridMultilevel"/>
    <w:tmpl w:val="3E467230"/>
    <w:lvl w:ilvl="0" w:tplc="04090001">
      <w:start w:val="1"/>
      <w:numFmt w:val="bullet"/>
      <w:lvlText w:val=""/>
      <w:lvlJc w:val="left"/>
      <w:pPr>
        <w:ind w:left="456" w:hanging="480"/>
      </w:pPr>
      <w:rPr>
        <w:rFonts w:ascii="Wingdings" w:hAnsi="Wingdings" w:hint="default"/>
      </w:rPr>
    </w:lvl>
    <w:lvl w:ilvl="1" w:tplc="04090003" w:tentative="1">
      <w:start w:val="1"/>
      <w:numFmt w:val="bullet"/>
      <w:lvlText w:val=""/>
      <w:lvlJc w:val="left"/>
      <w:pPr>
        <w:ind w:left="936" w:hanging="480"/>
      </w:pPr>
      <w:rPr>
        <w:rFonts w:ascii="Wingdings" w:hAnsi="Wingdings" w:hint="default"/>
      </w:rPr>
    </w:lvl>
    <w:lvl w:ilvl="2" w:tplc="04090005" w:tentative="1">
      <w:start w:val="1"/>
      <w:numFmt w:val="bullet"/>
      <w:lvlText w:val=""/>
      <w:lvlJc w:val="left"/>
      <w:pPr>
        <w:ind w:left="1416" w:hanging="480"/>
      </w:pPr>
      <w:rPr>
        <w:rFonts w:ascii="Wingdings" w:hAnsi="Wingdings" w:hint="default"/>
      </w:rPr>
    </w:lvl>
    <w:lvl w:ilvl="3" w:tplc="04090001" w:tentative="1">
      <w:start w:val="1"/>
      <w:numFmt w:val="bullet"/>
      <w:lvlText w:val=""/>
      <w:lvlJc w:val="left"/>
      <w:pPr>
        <w:ind w:left="1896" w:hanging="480"/>
      </w:pPr>
      <w:rPr>
        <w:rFonts w:ascii="Wingdings" w:hAnsi="Wingdings" w:hint="default"/>
      </w:rPr>
    </w:lvl>
    <w:lvl w:ilvl="4" w:tplc="04090003" w:tentative="1">
      <w:start w:val="1"/>
      <w:numFmt w:val="bullet"/>
      <w:lvlText w:val=""/>
      <w:lvlJc w:val="left"/>
      <w:pPr>
        <w:ind w:left="2376" w:hanging="480"/>
      </w:pPr>
      <w:rPr>
        <w:rFonts w:ascii="Wingdings" w:hAnsi="Wingdings" w:hint="default"/>
      </w:rPr>
    </w:lvl>
    <w:lvl w:ilvl="5" w:tplc="04090005" w:tentative="1">
      <w:start w:val="1"/>
      <w:numFmt w:val="bullet"/>
      <w:lvlText w:val=""/>
      <w:lvlJc w:val="left"/>
      <w:pPr>
        <w:ind w:left="2856" w:hanging="480"/>
      </w:pPr>
      <w:rPr>
        <w:rFonts w:ascii="Wingdings" w:hAnsi="Wingdings" w:hint="default"/>
      </w:rPr>
    </w:lvl>
    <w:lvl w:ilvl="6" w:tplc="04090001" w:tentative="1">
      <w:start w:val="1"/>
      <w:numFmt w:val="bullet"/>
      <w:lvlText w:val=""/>
      <w:lvlJc w:val="left"/>
      <w:pPr>
        <w:ind w:left="3336" w:hanging="480"/>
      </w:pPr>
      <w:rPr>
        <w:rFonts w:ascii="Wingdings" w:hAnsi="Wingdings" w:hint="default"/>
      </w:rPr>
    </w:lvl>
    <w:lvl w:ilvl="7" w:tplc="04090003" w:tentative="1">
      <w:start w:val="1"/>
      <w:numFmt w:val="bullet"/>
      <w:lvlText w:val=""/>
      <w:lvlJc w:val="left"/>
      <w:pPr>
        <w:ind w:left="3816" w:hanging="480"/>
      </w:pPr>
      <w:rPr>
        <w:rFonts w:ascii="Wingdings" w:hAnsi="Wingdings" w:hint="default"/>
      </w:rPr>
    </w:lvl>
    <w:lvl w:ilvl="8" w:tplc="04090005" w:tentative="1">
      <w:start w:val="1"/>
      <w:numFmt w:val="bullet"/>
      <w:lvlText w:val=""/>
      <w:lvlJc w:val="left"/>
      <w:pPr>
        <w:ind w:left="4296" w:hanging="480"/>
      </w:pPr>
      <w:rPr>
        <w:rFonts w:ascii="Wingdings" w:hAnsi="Wingdings" w:hint="default"/>
      </w:rPr>
    </w:lvl>
  </w:abstractNum>
  <w:abstractNum w:abstractNumId="33" w15:restartNumberingAfterBreak="0">
    <w:nsid w:val="633A7F9B"/>
    <w:multiLevelType w:val="hybridMultilevel"/>
    <w:tmpl w:val="7FCADC6E"/>
    <w:lvl w:ilvl="0" w:tplc="04C696D2">
      <w:start w:val="1"/>
      <w:numFmt w:val="decimal"/>
      <w:lvlText w:val="（%1）"/>
      <w:lvlJc w:val="left"/>
      <w:pPr>
        <w:ind w:left="1560" w:hanging="10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4" w15:restartNumberingAfterBreak="0">
    <w:nsid w:val="6AA462E0"/>
    <w:multiLevelType w:val="hybridMultilevel"/>
    <w:tmpl w:val="27AA219A"/>
    <w:lvl w:ilvl="0" w:tplc="781EAC9C">
      <w:start w:val="1"/>
      <w:numFmt w:val="decimal"/>
      <w:lvlText w:val="%1."/>
      <w:lvlJc w:val="left"/>
      <w:pPr>
        <w:ind w:left="360" w:hanging="360"/>
      </w:pPr>
      <w:rPr>
        <w:rFonts w:hint="default"/>
        <w:b/>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6E212835"/>
    <w:multiLevelType w:val="hybridMultilevel"/>
    <w:tmpl w:val="1D0461CE"/>
    <w:lvl w:ilvl="0" w:tplc="7CE83200">
      <w:start w:val="1"/>
      <w:numFmt w:val="taiwaneseCountingThousand"/>
      <w:lvlText w:val="（%1）"/>
      <w:lvlJc w:val="left"/>
      <w:pPr>
        <w:ind w:left="1187" w:hanging="480"/>
      </w:pPr>
      <w:rPr>
        <w:rFonts w:ascii="標楷體" w:eastAsia="標楷體" w:hAnsi="標楷體" w:hint="default"/>
        <w:b/>
        <w:sz w:val="32"/>
        <w:szCs w:val="32"/>
        <w:lang w:val="en-US"/>
      </w:rPr>
    </w:lvl>
    <w:lvl w:ilvl="1" w:tplc="04090019" w:tentative="1">
      <w:start w:val="1"/>
      <w:numFmt w:val="ideographTraditional"/>
      <w:lvlText w:val="%2、"/>
      <w:lvlJc w:val="left"/>
      <w:pPr>
        <w:ind w:left="1667" w:hanging="480"/>
      </w:pPr>
    </w:lvl>
    <w:lvl w:ilvl="2" w:tplc="A54E4D1E">
      <w:start w:val="1"/>
      <w:numFmt w:val="taiwaneseCountingThousand"/>
      <w:lvlText w:val="（%3）"/>
      <w:lvlJc w:val="left"/>
      <w:pPr>
        <w:ind w:left="1899" w:hanging="480"/>
      </w:pPr>
      <w:rPr>
        <w:rFonts w:ascii="標楷體" w:eastAsia="標楷體" w:hAnsi="標楷體" w:hint="default"/>
        <w:b/>
        <w:sz w:val="32"/>
        <w:szCs w:val="32"/>
        <w:lang w:val="en-US"/>
      </w:rPr>
    </w:lvl>
    <w:lvl w:ilvl="3" w:tplc="0409000F" w:tentative="1">
      <w:start w:val="1"/>
      <w:numFmt w:val="decimal"/>
      <w:lvlText w:val="%4."/>
      <w:lvlJc w:val="left"/>
      <w:pPr>
        <w:ind w:left="2627" w:hanging="480"/>
      </w:pPr>
    </w:lvl>
    <w:lvl w:ilvl="4" w:tplc="04090019" w:tentative="1">
      <w:start w:val="1"/>
      <w:numFmt w:val="ideographTraditional"/>
      <w:lvlText w:val="%5、"/>
      <w:lvlJc w:val="left"/>
      <w:pPr>
        <w:ind w:left="3107" w:hanging="480"/>
      </w:pPr>
    </w:lvl>
    <w:lvl w:ilvl="5" w:tplc="0409001B" w:tentative="1">
      <w:start w:val="1"/>
      <w:numFmt w:val="lowerRoman"/>
      <w:lvlText w:val="%6."/>
      <w:lvlJc w:val="right"/>
      <w:pPr>
        <w:ind w:left="3587" w:hanging="480"/>
      </w:pPr>
    </w:lvl>
    <w:lvl w:ilvl="6" w:tplc="0409000F" w:tentative="1">
      <w:start w:val="1"/>
      <w:numFmt w:val="decimal"/>
      <w:lvlText w:val="%7."/>
      <w:lvlJc w:val="left"/>
      <w:pPr>
        <w:ind w:left="4067" w:hanging="480"/>
      </w:pPr>
    </w:lvl>
    <w:lvl w:ilvl="7" w:tplc="04090019" w:tentative="1">
      <w:start w:val="1"/>
      <w:numFmt w:val="ideographTraditional"/>
      <w:lvlText w:val="%8、"/>
      <w:lvlJc w:val="left"/>
      <w:pPr>
        <w:ind w:left="4547" w:hanging="480"/>
      </w:pPr>
    </w:lvl>
    <w:lvl w:ilvl="8" w:tplc="0409001B" w:tentative="1">
      <w:start w:val="1"/>
      <w:numFmt w:val="lowerRoman"/>
      <w:lvlText w:val="%9."/>
      <w:lvlJc w:val="right"/>
      <w:pPr>
        <w:ind w:left="5027" w:hanging="480"/>
      </w:pPr>
    </w:lvl>
  </w:abstractNum>
  <w:abstractNum w:abstractNumId="36" w15:restartNumberingAfterBreak="0">
    <w:nsid w:val="71343420"/>
    <w:multiLevelType w:val="hybridMultilevel"/>
    <w:tmpl w:val="66682C12"/>
    <w:lvl w:ilvl="0" w:tplc="72709400">
      <w:start w:val="1"/>
      <w:numFmt w:val="decimal"/>
      <w:lvlText w:val="(%1)"/>
      <w:lvlJc w:val="left"/>
      <w:pPr>
        <w:ind w:left="1320" w:hanging="84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7" w15:restartNumberingAfterBreak="0">
    <w:nsid w:val="7371178E"/>
    <w:multiLevelType w:val="hybridMultilevel"/>
    <w:tmpl w:val="6ACA6562"/>
    <w:lvl w:ilvl="0" w:tplc="32F428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FA23AA7"/>
    <w:multiLevelType w:val="hybridMultilevel"/>
    <w:tmpl w:val="9DD6C92C"/>
    <w:lvl w:ilvl="0" w:tplc="7CE83200">
      <w:start w:val="1"/>
      <w:numFmt w:val="taiwaneseCountingThousand"/>
      <w:lvlText w:val="（%1）"/>
      <w:lvlJc w:val="left"/>
      <w:pPr>
        <w:ind w:left="720" w:hanging="720"/>
      </w:pPr>
      <w:rPr>
        <w:rFonts w:ascii="標楷體" w:eastAsia="標楷體" w:hAnsi="標楷體" w:hint="default"/>
        <w:b/>
        <w:sz w:val="32"/>
        <w:szCs w:val="32"/>
        <w:lang w:val="en-US"/>
      </w:rPr>
    </w:lvl>
    <w:lvl w:ilvl="1" w:tplc="588C6734">
      <w:start w:val="1"/>
      <w:numFmt w:val="decimal"/>
      <w:lvlText w:val="%2."/>
      <w:lvlJc w:val="left"/>
      <w:pPr>
        <w:ind w:left="414" w:hanging="360"/>
      </w:pPr>
      <w:rPr>
        <w:rFonts w:hint="default"/>
        <w:b/>
      </w:r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num w:numId="1">
    <w:abstractNumId w:val="6"/>
  </w:num>
  <w:num w:numId="2">
    <w:abstractNumId w:val="8"/>
  </w:num>
  <w:num w:numId="3">
    <w:abstractNumId w:val="21"/>
  </w:num>
  <w:num w:numId="4">
    <w:abstractNumId w:val="25"/>
  </w:num>
  <w:num w:numId="5">
    <w:abstractNumId w:val="16"/>
  </w:num>
  <w:num w:numId="6">
    <w:abstractNumId w:val="11"/>
  </w:num>
  <w:num w:numId="7">
    <w:abstractNumId w:val="26"/>
  </w:num>
  <w:num w:numId="8">
    <w:abstractNumId w:val="3"/>
  </w:num>
  <w:num w:numId="9">
    <w:abstractNumId w:val="17"/>
  </w:num>
  <w:num w:numId="10">
    <w:abstractNumId w:val="1"/>
  </w:num>
  <w:num w:numId="11">
    <w:abstractNumId w:val="34"/>
  </w:num>
  <w:num w:numId="12">
    <w:abstractNumId w:val="15"/>
  </w:num>
  <w:num w:numId="13">
    <w:abstractNumId w:val="24"/>
  </w:num>
  <w:num w:numId="14">
    <w:abstractNumId w:val="30"/>
  </w:num>
  <w:num w:numId="15">
    <w:abstractNumId w:val="12"/>
  </w:num>
  <w:num w:numId="16">
    <w:abstractNumId w:val="28"/>
  </w:num>
  <w:num w:numId="17">
    <w:abstractNumId w:val="5"/>
  </w:num>
  <w:num w:numId="18">
    <w:abstractNumId w:val="18"/>
  </w:num>
  <w:num w:numId="19">
    <w:abstractNumId w:val="7"/>
  </w:num>
  <w:num w:numId="20">
    <w:abstractNumId w:val="4"/>
  </w:num>
  <w:num w:numId="21">
    <w:abstractNumId w:val="22"/>
  </w:num>
  <w:num w:numId="22">
    <w:abstractNumId w:val="23"/>
  </w:num>
  <w:num w:numId="23">
    <w:abstractNumId w:val="20"/>
  </w:num>
  <w:num w:numId="24">
    <w:abstractNumId w:val="10"/>
  </w:num>
  <w:num w:numId="25">
    <w:abstractNumId w:val="27"/>
  </w:num>
  <w:num w:numId="26">
    <w:abstractNumId w:val="13"/>
  </w:num>
  <w:num w:numId="27">
    <w:abstractNumId w:val="9"/>
  </w:num>
  <w:num w:numId="28">
    <w:abstractNumId w:val="38"/>
  </w:num>
  <w:num w:numId="29">
    <w:abstractNumId w:val="35"/>
  </w:num>
  <w:num w:numId="30">
    <w:abstractNumId w:val="2"/>
  </w:num>
  <w:num w:numId="31">
    <w:abstractNumId w:val="36"/>
  </w:num>
  <w:num w:numId="32">
    <w:abstractNumId w:val="33"/>
  </w:num>
  <w:num w:numId="33">
    <w:abstractNumId w:val="0"/>
  </w:num>
  <w:num w:numId="34">
    <w:abstractNumId w:val="19"/>
  </w:num>
  <w:num w:numId="35">
    <w:abstractNumId w:val="37"/>
  </w:num>
  <w:num w:numId="36">
    <w:abstractNumId w:val="31"/>
  </w:num>
  <w:num w:numId="37">
    <w:abstractNumId w:val="29"/>
  </w:num>
  <w:num w:numId="38">
    <w:abstractNumId w:val="32"/>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evenAndOddHeaders/>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C9E"/>
    <w:rsid w:val="0000160D"/>
    <w:rsid w:val="00001F00"/>
    <w:rsid w:val="00002C4F"/>
    <w:rsid w:val="00002DCC"/>
    <w:rsid w:val="0000597A"/>
    <w:rsid w:val="00007A26"/>
    <w:rsid w:val="0001009B"/>
    <w:rsid w:val="00010942"/>
    <w:rsid w:val="00010EAD"/>
    <w:rsid w:val="00011AE3"/>
    <w:rsid w:val="00011CD7"/>
    <w:rsid w:val="000122D8"/>
    <w:rsid w:val="000123C0"/>
    <w:rsid w:val="0001272E"/>
    <w:rsid w:val="00012EB7"/>
    <w:rsid w:val="00013120"/>
    <w:rsid w:val="00013223"/>
    <w:rsid w:val="00013413"/>
    <w:rsid w:val="00013530"/>
    <w:rsid w:val="00013A65"/>
    <w:rsid w:val="00013DAA"/>
    <w:rsid w:val="000140A0"/>
    <w:rsid w:val="00014240"/>
    <w:rsid w:val="00014CC8"/>
    <w:rsid w:val="000150E0"/>
    <w:rsid w:val="0001554C"/>
    <w:rsid w:val="00015FC1"/>
    <w:rsid w:val="000162D1"/>
    <w:rsid w:val="0001694B"/>
    <w:rsid w:val="00016AE5"/>
    <w:rsid w:val="00017D26"/>
    <w:rsid w:val="000200E6"/>
    <w:rsid w:val="000201FC"/>
    <w:rsid w:val="00020CD2"/>
    <w:rsid w:val="00021ECC"/>
    <w:rsid w:val="000246AB"/>
    <w:rsid w:val="00024764"/>
    <w:rsid w:val="00025A34"/>
    <w:rsid w:val="00025A6F"/>
    <w:rsid w:val="0002602B"/>
    <w:rsid w:val="0002631F"/>
    <w:rsid w:val="00027441"/>
    <w:rsid w:val="00027A5E"/>
    <w:rsid w:val="00027F75"/>
    <w:rsid w:val="00030358"/>
    <w:rsid w:val="0003074C"/>
    <w:rsid w:val="00030F0D"/>
    <w:rsid w:val="00031392"/>
    <w:rsid w:val="00031DBE"/>
    <w:rsid w:val="000320B5"/>
    <w:rsid w:val="000328DF"/>
    <w:rsid w:val="00032C32"/>
    <w:rsid w:val="00033E14"/>
    <w:rsid w:val="000343A7"/>
    <w:rsid w:val="00034449"/>
    <w:rsid w:val="00034F06"/>
    <w:rsid w:val="00035B19"/>
    <w:rsid w:val="00036C4E"/>
    <w:rsid w:val="00036CCF"/>
    <w:rsid w:val="000379C9"/>
    <w:rsid w:val="00037E02"/>
    <w:rsid w:val="000408EB"/>
    <w:rsid w:val="00040F32"/>
    <w:rsid w:val="000412D1"/>
    <w:rsid w:val="00042256"/>
    <w:rsid w:val="000426B0"/>
    <w:rsid w:val="00042CCB"/>
    <w:rsid w:val="00043531"/>
    <w:rsid w:val="00043949"/>
    <w:rsid w:val="00043F2E"/>
    <w:rsid w:val="000442DB"/>
    <w:rsid w:val="00044461"/>
    <w:rsid w:val="00044A22"/>
    <w:rsid w:val="00044C3C"/>
    <w:rsid w:val="00045BF6"/>
    <w:rsid w:val="00045E20"/>
    <w:rsid w:val="00045E55"/>
    <w:rsid w:val="000468EF"/>
    <w:rsid w:val="00047B76"/>
    <w:rsid w:val="00050DEC"/>
    <w:rsid w:val="00050F3E"/>
    <w:rsid w:val="00051007"/>
    <w:rsid w:val="00051752"/>
    <w:rsid w:val="00051794"/>
    <w:rsid w:val="00051F17"/>
    <w:rsid w:val="000536B4"/>
    <w:rsid w:val="00053B70"/>
    <w:rsid w:val="0005499F"/>
    <w:rsid w:val="00054E2C"/>
    <w:rsid w:val="00054E67"/>
    <w:rsid w:val="000552D9"/>
    <w:rsid w:val="00055FDC"/>
    <w:rsid w:val="00056112"/>
    <w:rsid w:val="00056348"/>
    <w:rsid w:val="00056AE8"/>
    <w:rsid w:val="0005703E"/>
    <w:rsid w:val="0006284F"/>
    <w:rsid w:val="00062873"/>
    <w:rsid w:val="00063391"/>
    <w:rsid w:val="00063504"/>
    <w:rsid w:val="000637FA"/>
    <w:rsid w:val="000659FE"/>
    <w:rsid w:val="00066037"/>
    <w:rsid w:val="00066608"/>
    <w:rsid w:val="0006672A"/>
    <w:rsid w:val="000675FE"/>
    <w:rsid w:val="00067CEA"/>
    <w:rsid w:val="00067D73"/>
    <w:rsid w:val="0007047B"/>
    <w:rsid w:val="00070537"/>
    <w:rsid w:val="0007066B"/>
    <w:rsid w:val="00070AB4"/>
    <w:rsid w:val="00070E29"/>
    <w:rsid w:val="00070EA0"/>
    <w:rsid w:val="0007124B"/>
    <w:rsid w:val="000718EC"/>
    <w:rsid w:val="00071CB0"/>
    <w:rsid w:val="00072327"/>
    <w:rsid w:val="0007232B"/>
    <w:rsid w:val="00072439"/>
    <w:rsid w:val="0007249D"/>
    <w:rsid w:val="00072C56"/>
    <w:rsid w:val="0007387A"/>
    <w:rsid w:val="00073A27"/>
    <w:rsid w:val="00073B4A"/>
    <w:rsid w:val="0007417B"/>
    <w:rsid w:val="00074F81"/>
    <w:rsid w:val="00075A82"/>
    <w:rsid w:val="000765C1"/>
    <w:rsid w:val="00076611"/>
    <w:rsid w:val="00076C3E"/>
    <w:rsid w:val="00080048"/>
    <w:rsid w:val="00080BB2"/>
    <w:rsid w:val="00081773"/>
    <w:rsid w:val="00082826"/>
    <w:rsid w:val="00084590"/>
    <w:rsid w:val="000851DE"/>
    <w:rsid w:val="0008577C"/>
    <w:rsid w:val="000869D1"/>
    <w:rsid w:val="0008798C"/>
    <w:rsid w:val="00090813"/>
    <w:rsid w:val="000908C5"/>
    <w:rsid w:val="00090D93"/>
    <w:rsid w:val="00090E07"/>
    <w:rsid w:val="00091DDE"/>
    <w:rsid w:val="000926E6"/>
    <w:rsid w:val="000927E4"/>
    <w:rsid w:val="00092C42"/>
    <w:rsid w:val="00093C27"/>
    <w:rsid w:val="0009512A"/>
    <w:rsid w:val="00095544"/>
    <w:rsid w:val="00096304"/>
    <w:rsid w:val="00097383"/>
    <w:rsid w:val="00097A69"/>
    <w:rsid w:val="00097C39"/>
    <w:rsid w:val="00097C9A"/>
    <w:rsid w:val="000A01A4"/>
    <w:rsid w:val="000A0264"/>
    <w:rsid w:val="000A18E5"/>
    <w:rsid w:val="000A1FD2"/>
    <w:rsid w:val="000A2E3C"/>
    <w:rsid w:val="000A3F3B"/>
    <w:rsid w:val="000A40DC"/>
    <w:rsid w:val="000A42E8"/>
    <w:rsid w:val="000A6A34"/>
    <w:rsid w:val="000A798A"/>
    <w:rsid w:val="000B0A4C"/>
    <w:rsid w:val="000B10BF"/>
    <w:rsid w:val="000B14AF"/>
    <w:rsid w:val="000B1F91"/>
    <w:rsid w:val="000B3035"/>
    <w:rsid w:val="000B3294"/>
    <w:rsid w:val="000B3594"/>
    <w:rsid w:val="000B36A6"/>
    <w:rsid w:val="000B422E"/>
    <w:rsid w:val="000B5809"/>
    <w:rsid w:val="000B5A2A"/>
    <w:rsid w:val="000B5A5B"/>
    <w:rsid w:val="000B68FC"/>
    <w:rsid w:val="000B6A6C"/>
    <w:rsid w:val="000B6F5D"/>
    <w:rsid w:val="000B7359"/>
    <w:rsid w:val="000C02E3"/>
    <w:rsid w:val="000C0739"/>
    <w:rsid w:val="000C0E3E"/>
    <w:rsid w:val="000C23E0"/>
    <w:rsid w:val="000C26B3"/>
    <w:rsid w:val="000C3A57"/>
    <w:rsid w:val="000C3A95"/>
    <w:rsid w:val="000C3DF0"/>
    <w:rsid w:val="000C5624"/>
    <w:rsid w:val="000C5A63"/>
    <w:rsid w:val="000C5C18"/>
    <w:rsid w:val="000C6B79"/>
    <w:rsid w:val="000C70EB"/>
    <w:rsid w:val="000C7312"/>
    <w:rsid w:val="000C7697"/>
    <w:rsid w:val="000C7E66"/>
    <w:rsid w:val="000D0058"/>
    <w:rsid w:val="000D0B5F"/>
    <w:rsid w:val="000D0FD3"/>
    <w:rsid w:val="000D11A7"/>
    <w:rsid w:val="000D1769"/>
    <w:rsid w:val="000D1BC0"/>
    <w:rsid w:val="000D1D6A"/>
    <w:rsid w:val="000D21C9"/>
    <w:rsid w:val="000D223C"/>
    <w:rsid w:val="000D24F4"/>
    <w:rsid w:val="000D3090"/>
    <w:rsid w:val="000D4B0F"/>
    <w:rsid w:val="000D52E7"/>
    <w:rsid w:val="000D57E3"/>
    <w:rsid w:val="000D6815"/>
    <w:rsid w:val="000D688B"/>
    <w:rsid w:val="000D71FB"/>
    <w:rsid w:val="000E0654"/>
    <w:rsid w:val="000E096F"/>
    <w:rsid w:val="000E13A4"/>
    <w:rsid w:val="000E20F3"/>
    <w:rsid w:val="000E24EA"/>
    <w:rsid w:val="000E31EF"/>
    <w:rsid w:val="000E33A7"/>
    <w:rsid w:val="000E347E"/>
    <w:rsid w:val="000E3EB2"/>
    <w:rsid w:val="000E51FB"/>
    <w:rsid w:val="000E529F"/>
    <w:rsid w:val="000E55BE"/>
    <w:rsid w:val="000E5833"/>
    <w:rsid w:val="000E65AD"/>
    <w:rsid w:val="000E6672"/>
    <w:rsid w:val="000E6B4B"/>
    <w:rsid w:val="000E7128"/>
    <w:rsid w:val="000E7B2B"/>
    <w:rsid w:val="000E7FDA"/>
    <w:rsid w:val="000F041E"/>
    <w:rsid w:val="000F1618"/>
    <w:rsid w:val="000F176D"/>
    <w:rsid w:val="000F1EFD"/>
    <w:rsid w:val="000F217E"/>
    <w:rsid w:val="000F238A"/>
    <w:rsid w:val="000F2B55"/>
    <w:rsid w:val="000F2DFD"/>
    <w:rsid w:val="000F3B0C"/>
    <w:rsid w:val="000F457A"/>
    <w:rsid w:val="000F4B8D"/>
    <w:rsid w:val="000F5032"/>
    <w:rsid w:val="000F5D5C"/>
    <w:rsid w:val="000F6029"/>
    <w:rsid w:val="000F69D8"/>
    <w:rsid w:val="000F6C9C"/>
    <w:rsid w:val="000F784E"/>
    <w:rsid w:val="000F7EE6"/>
    <w:rsid w:val="00100316"/>
    <w:rsid w:val="00100FCC"/>
    <w:rsid w:val="001021F1"/>
    <w:rsid w:val="0010274E"/>
    <w:rsid w:val="00104FA7"/>
    <w:rsid w:val="00105C46"/>
    <w:rsid w:val="001061DA"/>
    <w:rsid w:val="00107661"/>
    <w:rsid w:val="00107C50"/>
    <w:rsid w:val="00110077"/>
    <w:rsid w:val="00111527"/>
    <w:rsid w:val="00111DD5"/>
    <w:rsid w:val="001120C5"/>
    <w:rsid w:val="0011230C"/>
    <w:rsid w:val="00112410"/>
    <w:rsid w:val="00112415"/>
    <w:rsid w:val="00112502"/>
    <w:rsid w:val="001128E1"/>
    <w:rsid w:val="0011301C"/>
    <w:rsid w:val="00113369"/>
    <w:rsid w:val="0011364B"/>
    <w:rsid w:val="00113C4D"/>
    <w:rsid w:val="00114792"/>
    <w:rsid w:val="00115608"/>
    <w:rsid w:val="001159BA"/>
    <w:rsid w:val="00115CB2"/>
    <w:rsid w:val="00116844"/>
    <w:rsid w:val="00117139"/>
    <w:rsid w:val="00117201"/>
    <w:rsid w:val="00117707"/>
    <w:rsid w:val="00117995"/>
    <w:rsid w:val="001200DA"/>
    <w:rsid w:val="00120662"/>
    <w:rsid w:val="00120935"/>
    <w:rsid w:val="00120ACA"/>
    <w:rsid w:val="0012148F"/>
    <w:rsid w:val="00121827"/>
    <w:rsid w:val="0012295F"/>
    <w:rsid w:val="001232B1"/>
    <w:rsid w:val="00123E29"/>
    <w:rsid w:val="00124695"/>
    <w:rsid w:val="001246EE"/>
    <w:rsid w:val="00124F4C"/>
    <w:rsid w:val="0012523D"/>
    <w:rsid w:val="001253A8"/>
    <w:rsid w:val="001257F7"/>
    <w:rsid w:val="00125D36"/>
    <w:rsid w:val="00126BCE"/>
    <w:rsid w:val="00126C14"/>
    <w:rsid w:val="00130FDA"/>
    <w:rsid w:val="00131187"/>
    <w:rsid w:val="00132477"/>
    <w:rsid w:val="00132CBB"/>
    <w:rsid w:val="0013352D"/>
    <w:rsid w:val="00133717"/>
    <w:rsid w:val="00134335"/>
    <w:rsid w:val="00134610"/>
    <w:rsid w:val="00134619"/>
    <w:rsid w:val="00134D0C"/>
    <w:rsid w:val="00135175"/>
    <w:rsid w:val="00135830"/>
    <w:rsid w:val="00136BE8"/>
    <w:rsid w:val="0013782D"/>
    <w:rsid w:val="00140002"/>
    <w:rsid w:val="00140F6A"/>
    <w:rsid w:val="001410C8"/>
    <w:rsid w:val="00141461"/>
    <w:rsid w:val="001418CE"/>
    <w:rsid w:val="0014191C"/>
    <w:rsid w:val="00141DF9"/>
    <w:rsid w:val="00142476"/>
    <w:rsid w:val="00142AD9"/>
    <w:rsid w:val="00142F70"/>
    <w:rsid w:val="00143050"/>
    <w:rsid w:val="00143431"/>
    <w:rsid w:val="00143597"/>
    <w:rsid w:val="0014416C"/>
    <w:rsid w:val="0014431E"/>
    <w:rsid w:val="0014436B"/>
    <w:rsid w:val="00144CBF"/>
    <w:rsid w:val="00144F9F"/>
    <w:rsid w:val="001458DE"/>
    <w:rsid w:val="00145A76"/>
    <w:rsid w:val="00145AB7"/>
    <w:rsid w:val="001466A2"/>
    <w:rsid w:val="00146ED5"/>
    <w:rsid w:val="00147DB4"/>
    <w:rsid w:val="00147EB2"/>
    <w:rsid w:val="00150A2C"/>
    <w:rsid w:val="001526DC"/>
    <w:rsid w:val="00152B08"/>
    <w:rsid w:val="00152F47"/>
    <w:rsid w:val="00153221"/>
    <w:rsid w:val="001539FC"/>
    <w:rsid w:val="00154423"/>
    <w:rsid w:val="0015442E"/>
    <w:rsid w:val="00154761"/>
    <w:rsid w:val="001549A4"/>
    <w:rsid w:val="00155045"/>
    <w:rsid w:val="001551B8"/>
    <w:rsid w:val="00155585"/>
    <w:rsid w:val="001560FF"/>
    <w:rsid w:val="00156309"/>
    <w:rsid w:val="00156C72"/>
    <w:rsid w:val="00157E8A"/>
    <w:rsid w:val="001609CA"/>
    <w:rsid w:val="00161252"/>
    <w:rsid w:val="00161668"/>
    <w:rsid w:val="00162355"/>
    <w:rsid w:val="00162D0B"/>
    <w:rsid w:val="00164269"/>
    <w:rsid w:val="00165551"/>
    <w:rsid w:val="001655A5"/>
    <w:rsid w:val="00165EB2"/>
    <w:rsid w:val="00165F25"/>
    <w:rsid w:val="00165FFD"/>
    <w:rsid w:val="00166164"/>
    <w:rsid w:val="00167198"/>
    <w:rsid w:val="001702FF"/>
    <w:rsid w:val="00171808"/>
    <w:rsid w:val="0017249C"/>
    <w:rsid w:val="00172591"/>
    <w:rsid w:val="00172F95"/>
    <w:rsid w:val="00173136"/>
    <w:rsid w:val="00173302"/>
    <w:rsid w:val="00173910"/>
    <w:rsid w:val="001739C1"/>
    <w:rsid w:val="00174573"/>
    <w:rsid w:val="00174B7A"/>
    <w:rsid w:val="0017544D"/>
    <w:rsid w:val="001754F3"/>
    <w:rsid w:val="0017579C"/>
    <w:rsid w:val="00175AE6"/>
    <w:rsid w:val="00175C34"/>
    <w:rsid w:val="00176271"/>
    <w:rsid w:val="0017726D"/>
    <w:rsid w:val="001772AF"/>
    <w:rsid w:val="00177C2D"/>
    <w:rsid w:val="00180BEC"/>
    <w:rsid w:val="00180F4B"/>
    <w:rsid w:val="00181D6E"/>
    <w:rsid w:val="00182078"/>
    <w:rsid w:val="00182080"/>
    <w:rsid w:val="001828EF"/>
    <w:rsid w:val="0018293C"/>
    <w:rsid w:val="00182D6E"/>
    <w:rsid w:val="00183247"/>
    <w:rsid w:val="0018332D"/>
    <w:rsid w:val="00185084"/>
    <w:rsid w:val="0018534C"/>
    <w:rsid w:val="00186CA7"/>
    <w:rsid w:val="0018762D"/>
    <w:rsid w:val="001877A9"/>
    <w:rsid w:val="00187CED"/>
    <w:rsid w:val="001915B4"/>
    <w:rsid w:val="001917AC"/>
    <w:rsid w:val="001918C2"/>
    <w:rsid w:val="00191A2F"/>
    <w:rsid w:val="00191D95"/>
    <w:rsid w:val="00192D47"/>
    <w:rsid w:val="00193073"/>
    <w:rsid w:val="00193076"/>
    <w:rsid w:val="001933F9"/>
    <w:rsid w:val="00194447"/>
    <w:rsid w:val="001954D2"/>
    <w:rsid w:val="00195811"/>
    <w:rsid w:val="00196C1B"/>
    <w:rsid w:val="0019781C"/>
    <w:rsid w:val="001A0254"/>
    <w:rsid w:val="001A026E"/>
    <w:rsid w:val="001A11BF"/>
    <w:rsid w:val="001A1ACB"/>
    <w:rsid w:val="001A1F0B"/>
    <w:rsid w:val="001A3184"/>
    <w:rsid w:val="001A4565"/>
    <w:rsid w:val="001A4A5A"/>
    <w:rsid w:val="001A5E2A"/>
    <w:rsid w:val="001A6123"/>
    <w:rsid w:val="001A6185"/>
    <w:rsid w:val="001A66E3"/>
    <w:rsid w:val="001A689E"/>
    <w:rsid w:val="001A720B"/>
    <w:rsid w:val="001A7AFC"/>
    <w:rsid w:val="001A7D6C"/>
    <w:rsid w:val="001B02C1"/>
    <w:rsid w:val="001B0A1E"/>
    <w:rsid w:val="001B0AFD"/>
    <w:rsid w:val="001B1421"/>
    <w:rsid w:val="001B2176"/>
    <w:rsid w:val="001B2229"/>
    <w:rsid w:val="001B265D"/>
    <w:rsid w:val="001B33BB"/>
    <w:rsid w:val="001B37F0"/>
    <w:rsid w:val="001B3CDD"/>
    <w:rsid w:val="001B490B"/>
    <w:rsid w:val="001B4BD1"/>
    <w:rsid w:val="001B4C5E"/>
    <w:rsid w:val="001B5145"/>
    <w:rsid w:val="001B52B0"/>
    <w:rsid w:val="001B57BE"/>
    <w:rsid w:val="001B602B"/>
    <w:rsid w:val="001B7615"/>
    <w:rsid w:val="001B78B4"/>
    <w:rsid w:val="001B7BA5"/>
    <w:rsid w:val="001C0B96"/>
    <w:rsid w:val="001C0DCD"/>
    <w:rsid w:val="001C1869"/>
    <w:rsid w:val="001C1BE3"/>
    <w:rsid w:val="001C1FD4"/>
    <w:rsid w:val="001C237D"/>
    <w:rsid w:val="001C3161"/>
    <w:rsid w:val="001C35D5"/>
    <w:rsid w:val="001C3F6E"/>
    <w:rsid w:val="001C4098"/>
    <w:rsid w:val="001C454E"/>
    <w:rsid w:val="001C4795"/>
    <w:rsid w:val="001C4CD5"/>
    <w:rsid w:val="001C5847"/>
    <w:rsid w:val="001C65CB"/>
    <w:rsid w:val="001C67AD"/>
    <w:rsid w:val="001C6D3F"/>
    <w:rsid w:val="001C7326"/>
    <w:rsid w:val="001D0BA9"/>
    <w:rsid w:val="001D1308"/>
    <w:rsid w:val="001D1A01"/>
    <w:rsid w:val="001D1BE8"/>
    <w:rsid w:val="001D2E9D"/>
    <w:rsid w:val="001D2EB3"/>
    <w:rsid w:val="001D3541"/>
    <w:rsid w:val="001D504A"/>
    <w:rsid w:val="001D50F9"/>
    <w:rsid w:val="001D5E4A"/>
    <w:rsid w:val="001D5F83"/>
    <w:rsid w:val="001D6589"/>
    <w:rsid w:val="001D6A6A"/>
    <w:rsid w:val="001D7134"/>
    <w:rsid w:val="001D7749"/>
    <w:rsid w:val="001D775C"/>
    <w:rsid w:val="001D781B"/>
    <w:rsid w:val="001E036E"/>
    <w:rsid w:val="001E0913"/>
    <w:rsid w:val="001E1433"/>
    <w:rsid w:val="001E1A0F"/>
    <w:rsid w:val="001E1EF3"/>
    <w:rsid w:val="001E4974"/>
    <w:rsid w:val="001E4CB3"/>
    <w:rsid w:val="001E4FB4"/>
    <w:rsid w:val="001E5422"/>
    <w:rsid w:val="001E5554"/>
    <w:rsid w:val="001E5AF0"/>
    <w:rsid w:val="001E5B56"/>
    <w:rsid w:val="001E6179"/>
    <w:rsid w:val="001E627E"/>
    <w:rsid w:val="001E643D"/>
    <w:rsid w:val="001E6593"/>
    <w:rsid w:val="001E6819"/>
    <w:rsid w:val="001E70BC"/>
    <w:rsid w:val="001E75E2"/>
    <w:rsid w:val="001E7882"/>
    <w:rsid w:val="001E7927"/>
    <w:rsid w:val="001F350E"/>
    <w:rsid w:val="001F394D"/>
    <w:rsid w:val="001F3D0F"/>
    <w:rsid w:val="001F5658"/>
    <w:rsid w:val="001F5821"/>
    <w:rsid w:val="001F5C0F"/>
    <w:rsid w:val="001F7383"/>
    <w:rsid w:val="00200011"/>
    <w:rsid w:val="002012E3"/>
    <w:rsid w:val="00201C0B"/>
    <w:rsid w:val="0020289E"/>
    <w:rsid w:val="0020293D"/>
    <w:rsid w:val="0020510D"/>
    <w:rsid w:val="00205566"/>
    <w:rsid w:val="002056C6"/>
    <w:rsid w:val="00205BFA"/>
    <w:rsid w:val="00206370"/>
    <w:rsid w:val="00207CF7"/>
    <w:rsid w:val="0021169D"/>
    <w:rsid w:val="00211AB3"/>
    <w:rsid w:val="0021204D"/>
    <w:rsid w:val="002121F3"/>
    <w:rsid w:val="00212913"/>
    <w:rsid w:val="00212C1F"/>
    <w:rsid w:val="00213379"/>
    <w:rsid w:val="002139D9"/>
    <w:rsid w:val="00213A77"/>
    <w:rsid w:val="00214001"/>
    <w:rsid w:val="002147C4"/>
    <w:rsid w:val="00214E99"/>
    <w:rsid w:val="0021536E"/>
    <w:rsid w:val="00215C50"/>
    <w:rsid w:val="00216575"/>
    <w:rsid w:val="00216817"/>
    <w:rsid w:val="00216A7E"/>
    <w:rsid w:val="00216B55"/>
    <w:rsid w:val="00216CD9"/>
    <w:rsid w:val="00216DDE"/>
    <w:rsid w:val="00217547"/>
    <w:rsid w:val="0022065F"/>
    <w:rsid w:val="0022180D"/>
    <w:rsid w:val="00221C17"/>
    <w:rsid w:val="00221E82"/>
    <w:rsid w:val="00222E1A"/>
    <w:rsid w:val="0022342B"/>
    <w:rsid w:val="002238C3"/>
    <w:rsid w:val="00225A37"/>
    <w:rsid w:val="00226475"/>
    <w:rsid w:val="00226858"/>
    <w:rsid w:val="00227946"/>
    <w:rsid w:val="00227954"/>
    <w:rsid w:val="00231913"/>
    <w:rsid w:val="00231972"/>
    <w:rsid w:val="0023314E"/>
    <w:rsid w:val="0023384A"/>
    <w:rsid w:val="002354F8"/>
    <w:rsid w:val="00235D84"/>
    <w:rsid w:val="0023604C"/>
    <w:rsid w:val="002365BC"/>
    <w:rsid w:val="002373D3"/>
    <w:rsid w:val="00240312"/>
    <w:rsid w:val="00240B68"/>
    <w:rsid w:val="00241B56"/>
    <w:rsid w:val="00241E7B"/>
    <w:rsid w:val="0024208F"/>
    <w:rsid w:val="002421F1"/>
    <w:rsid w:val="00242598"/>
    <w:rsid w:val="00242B25"/>
    <w:rsid w:val="00242D30"/>
    <w:rsid w:val="002436A1"/>
    <w:rsid w:val="00244058"/>
    <w:rsid w:val="00244F98"/>
    <w:rsid w:val="00246222"/>
    <w:rsid w:val="002466C8"/>
    <w:rsid w:val="00246A15"/>
    <w:rsid w:val="00246AC5"/>
    <w:rsid w:val="0024712B"/>
    <w:rsid w:val="002472BD"/>
    <w:rsid w:val="00247B32"/>
    <w:rsid w:val="00247D75"/>
    <w:rsid w:val="002501D8"/>
    <w:rsid w:val="00250642"/>
    <w:rsid w:val="00250A93"/>
    <w:rsid w:val="00250B63"/>
    <w:rsid w:val="00250D37"/>
    <w:rsid w:val="00250F20"/>
    <w:rsid w:val="0025198A"/>
    <w:rsid w:val="0025295A"/>
    <w:rsid w:val="002529C2"/>
    <w:rsid w:val="00252D6B"/>
    <w:rsid w:val="00252E4F"/>
    <w:rsid w:val="00253C40"/>
    <w:rsid w:val="00253F83"/>
    <w:rsid w:val="00254BE0"/>
    <w:rsid w:val="00255151"/>
    <w:rsid w:val="00255577"/>
    <w:rsid w:val="00255A16"/>
    <w:rsid w:val="0025628B"/>
    <w:rsid w:val="0025720D"/>
    <w:rsid w:val="002575FF"/>
    <w:rsid w:val="00260583"/>
    <w:rsid w:val="002605C8"/>
    <w:rsid w:val="00260C58"/>
    <w:rsid w:val="00261038"/>
    <w:rsid w:val="0026112C"/>
    <w:rsid w:val="00262006"/>
    <w:rsid w:val="00262381"/>
    <w:rsid w:val="00262A24"/>
    <w:rsid w:val="00262ED8"/>
    <w:rsid w:val="00263157"/>
    <w:rsid w:val="00263503"/>
    <w:rsid w:val="00263702"/>
    <w:rsid w:val="00263BFC"/>
    <w:rsid w:val="00263DDF"/>
    <w:rsid w:val="0026492E"/>
    <w:rsid w:val="00264974"/>
    <w:rsid w:val="00264BFF"/>
    <w:rsid w:val="00264F15"/>
    <w:rsid w:val="002652A1"/>
    <w:rsid w:val="0026541A"/>
    <w:rsid w:val="0026542C"/>
    <w:rsid w:val="00265A6A"/>
    <w:rsid w:val="002676B3"/>
    <w:rsid w:val="002676DD"/>
    <w:rsid w:val="002676E9"/>
    <w:rsid w:val="00267C93"/>
    <w:rsid w:val="0027041A"/>
    <w:rsid w:val="0027058E"/>
    <w:rsid w:val="002706EB"/>
    <w:rsid w:val="002708CE"/>
    <w:rsid w:val="0027238E"/>
    <w:rsid w:val="00272A78"/>
    <w:rsid w:val="0027329A"/>
    <w:rsid w:val="00273F0C"/>
    <w:rsid w:val="00273F15"/>
    <w:rsid w:val="0027433B"/>
    <w:rsid w:val="0027496D"/>
    <w:rsid w:val="00274B36"/>
    <w:rsid w:val="0027528F"/>
    <w:rsid w:val="0027662C"/>
    <w:rsid w:val="0027664A"/>
    <w:rsid w:val="00276B0B"/>
    <w:rsid w:val="00276F97"/>
    <w:rsid w:val="0027784B"/>
    <w:rsid w:val="00277870"/>
    <w:rsid w:val="00277D39"/>
    <w:rsid w:val="002804F0"/>
    <w:rsid w:val="0028050F"/>
    <w:rsid w:val="00280553"/>
    <w:rsid w:val="0028060C"/>
    <w:rsid w:val="00281613"/>
    <w:rsid w:val="00281627"/>
    <w:rsid w:val="00281754"/>
    <w:rsid w:val="00281C31"/>
    <w:rsid w:val="00282394"/>
    <w:rsid w:val="002823A1"/>
    <w:rsid w:val="00282A60"/>
    <w:rsid w:val="002830F6"/>
    <w:rsid w:val="00283707"/>
    <w:rsid w:val="00283E2D"/>
    <w:rsid w:val="00284248"/>
    <w:rsid w:val="002846DF"/>
    <w:rsid w:val="00284CE7"/>
    <w:rsid w:val="0028552B"/>
    <w:rsid w:val="00285874"/>
    <w:rsid w:val="002864F1"/>
    <w:rsid w:val="00286F14"/>
    <w:rsid w:val="00287524"/>
    <w:rsid w:val="002907E5"/>
    <w:rsid w:val="00290823"/>
    <w:rsid w:val="0029104F"/>
    <w:rsid w:val="00293057"/>
    <w:rsid w:val="00293A9C"/>
    <w:rsid w:val="00293ACF"/>
    <w:rsid w:val="0029487C"/>
    <w:rsid w:val="002950A7"/>
    <w:rsid w:val="00295CE2"/>
    <w:rsid w:val="00295CFC"/>
    <w:rsid w:val="002964A2"/>
    <w:rsid w:val="00296756"/>
    <w:rsid w:val="00296A83"/>
    <w:rsid w:val="0029739F"/>
    <w:rsid w:val="002A10BA"/>
    <w:rsid w:val="002A1B0A"/>
    <w:rsid w:val="002A1F6D"/>
    <w:rsid w:val="002A3572"/>
    <w:rsid w:val="002A393E"/>
    <w:rsid w:val="002A3DD9"/>
    <w:rsid w:val="002A51F9"/>
    <w:rsid w:val="002A5C63"/>
    <w:rsid w:val="002A5E32"/>
    <w:rsid w:val="002A5FF2"/>
    <w:rsid w:val="002A6114"/>
    <w:rsid w:val="002A666A"/>
    <w:rsid w:val="002A6796"/>
    <w:rsid w:val="002A6DF0"/>
    <w:rsid w:val="002A6DFC"/>
    <w:rsid w:val="002A7237"/>
    <w:rsid w:val="002A77AB"/>
    <w:rsid w:val="002B0195"/>
    <w:rsid w:val="002B05E9"/>
    <w:rsid w:val="002B09BC"/>
    <w:rsid w:val="002B0B84"/>
    <w:rsid w:val="002B127D"/>
    <w:rsid w:val="002B143B"/>
    <w:rsid w:val="002B1798"/>
    <w:rsid w:val="002B23BF"/>
    <w:rsid w:val="002B2519"/>
    <w:rsid w:val="002B31A6"/>
    <w:rsid w:val="002B3327"/>
    <w:rsid w:val="002B4D44"/>
    <w:rsid w:val="002B5E31"/>
    <w:rsid w:val="002B6755"/>
    <w:rsid w:val="002B713F"/>
    <w:rsid w:val="002B77E3"/>
    <w:rsid w:val="002C110A"/>
    <w:rsid w:val="002C1677"/>
    <w:rsid w:val="002C1C60"/>
    <w:rsid w:val="002C288D"/>
    <w:rsid w:val="002C2DBF"/>
    <w:rsid w:val="002C3082"/>
    <w:rsid w:val="002C40BD"/>
    <w:rsid w:val="002C4D65"/>
    <w:rsid w:val="002C5694"/>
    <w:rsid w:val="002C65E3"/>
    <w:rsid w:val="002C6615"/>
    <w:rsid w:val="002C6F79"/>
    <w:rsid w:val="002C7194"/>
    <w:rsid w:val="002C7E0E"/>
    <w:rsid w:val="002D01B7"/>
    <w:rsid w:val="002D01C2"/>
    <w:rsid w:val="002D19FF"/>
    <w:rsid w:val="002D2830"/>
    <w:rsid w:val="002D33E9"/>
    <w:rsid w:val="002D42FC"/>
    <w:rsid w:val="002D47E1"/>
    <w:rsid w:val="002D48D1"/>
    <w:rsid w:val="002D4D86"/>
    <w:rsid w:val="002D50AD"/>
    <w:rsid w:val="002D5B8F"/>
    <w:rsid w:val="002D5CE6"/>
    <w:rsid w:val="002D60DB"/>
    <w:rsid w:val="002D6EA4"/>
    <w:rsid w:val="002D734C"/>
    <w:rsid w:val="002D76DE"/>
    <w:rsid w:val="002D7AD9"/>
    <w:rsid w:val="002E09AE"/>
    <w:rsid w:val="002E1256"/>
    <w:rsid w:val="002E14A3"/>
    <w:rsid w:val="002E1966"/>
    <w:rsid w:val="002E19C0"/>
    <w:rsid w:val="002E1CD5"/>
    <w:rsid w:val="002E2863"/>
    <w:rsid w:val="002E298E"/>
    <w:rsid w:val="002E3D3E"/>
    <w:rsid w:val="002E4648"/>
    <w:rsid w:val="002E4FB0"/>
    <w:rsid w:val="002E51C7"/>
    <w:rsid w:val="002E5222"/>
    <w:rsid w:val="002E5673"/>
    <w:rsid w:val="002E632D"/>
    <w:rsid w:val="002E78AD"/>
    <w:rsid w:val="002F18F8"/>
    <w:rsid w:val="002F1915"/>
    <w:rsid w:val="002F1E79"/>
    <w:rsid w:val="002F25DE"/>
    <w:rsid w:val="002F3D8B"/>
    <w:rsid w:val="002F47CB"/>
    <w:rsid w:val="002F57FF"/>
    <w:rsid w:val="002F58F6"/>
    <w:rsid w:val="002F6139"/>
    <w:rsid w:val="002F7A49"/>
    <w:rsid w:val="0030032D"/>
    <w:rsid w:val="003006BF"/>
    <w:rsid w:val="00300C0C"/>
    <w:rsid w:val="003011B1"/>
    <w:rsid w:val="0030174C"/>
    <w:rsid w:val="00301A7D"/>
    <w:rsid w:val="00301D44"/>
    <w:rsid w:val="0030326B"/>
    <w:rsid w:val="0030333D"/>
    <w:rsid w:val="003035FF"/>
    <w:rsid w:val="00303B07"/>
    <w:rsid w:val="00304E7F"/>
    <w:rsid w:val="00305B44"/>
    <w:rsid w:val="00306583"/>
    <w:rsid w:val="00306A77"/>
    <w:rsid w:val="00312EA7"/>
    <w:rsid w:val="0031307D"/>
    <w:rsid w:val="003135C0"/>
    <w:rsid w:val="00313619"/>
    <w:rsid w:val="003136B8"/>
    <w:rsid w:val="00313CF1"/>
    <w:rsid w:val="00314321"/>
    <w:rsid w:val="00314787"/>
    <w:rsid w:val="00314B41"/>
    <w:rsid w:val="003158B4"/>
    <w:rsid w:val="00316183"/>
    <w:rsid w:val="003161CA"/>
    <w:rsid w:val="00316765"/>
    <w:rsid w:val="00316F77"/>
    <w:rsid w:val="003175FB"/>
    <w:rsid w:val="00317E36"/>
    <w:rsid w:val="00320354"/>
    <w:rsid w:val="003203E2"/>
    <w:rsid w:val="00320BB0"/>
    <w:rsid w:val="0032192F"/>
    <w:rsid w:val="00321FA2"/>
    <w:rsid w:val="003224A0"/>
    <w:rsid w:val="00323244"/>
    <w:rsid w:val="0032442F"/>
    <w:rsid w:val="003251CC"/>
    <w:rsid w:val="003258AF"/>
    <w:rsid w:val="003259B9"/>
    <w:rsid w:val="003264DA"/>
    <w:rsid w:val="00326514"/>
    <w:rsid w:val="00326B03"/>
    <w:rsid w:val="00327057"/>
    <w:rsid w:val="0032705C"/>
    <w:rsid w:val="00327776"/>
    <w:rsid w:val="0033005A"/>
    <w:rsid w:val="00330956"/>
    <w:rsid w:val="00330A5D"/>
    <w:rsid w:val="00331650"/>
    <w:rsid w:val="003320CF"/>
    <w:rsid w:val="00332F52"/>
    <w:rsid w:val="0033306A"/>
    <w:rsid w:val="003332BE"/>
    <w:rsid w:val="003347DC"/>
    <w:rsid w:val="00334D73"/>
    <w:rsid w:val="003352BB"/>
    <w:rsid w:val="00335338"/>
    <w:rsid w:val="00335472"/>
    <w:rsid w:val="00336158"/>
    <w:rsid w:val="0033645A"/>
    <w:rsid w:val="0033691A"/>
    <w:rsid w:val="00337655"/>
    <w:rsid w:val="003377EA"/>
    <w:rsid w:val="00337EED"/>
    <w:rsid w:val="003400DF"/>
    <w:rsid w:val="003401CF"/>
    <w:rsid w:val="00340228"/>
    <w:rsid w:val="00340C5E"/>
    <w:rsid w:val="00340E43"/>
    <w:rsid w:val="00342102"/>
    <w:rsid w:val="003426CD"/>
    <w:rsid w:val="003427DB"/>
    <w:rsid w:val="00342ECB"/>
    <w:rsid w:val="00344764"/>
    <w:rsid w:val="00344CC1"/>
    <w:rsid w:val="00345795"/>
    <w:rsid w:val="00345919"/>
    <w:rsid w:val="00345B37"/>
    <w:rsid w:val="00345D2A"/>
    <w:rsid w:val="003463D4"/>
    <w:rsid w:val="00346629"/>
    <w:rsid w:val="003467BA"/>
    <w:rsid w:val="00346CC4"/>
    <w:rsid w:val="003472D3"/>
    <w:rsid w:val="0034791C"/>
    <w:rsid w:val="00350536"/>
    <w:rsid w:val="003509AF"/>
    <w:rsid w:val="00350B8D"/>
    <w:rsid w:val="00351733"/>
    <w:rsid w:val="00351DD1"/>
    <w:rsid w:val="00352025"/>
    <w:rsid w:val="00353491"/>
    <w:rsid w:val="00354D1E"/>
    <w:rsid w:val="003559AD"/>
    <w:rsid w:val="00355AEC"/>
    <w:rsid w:val="00355D29"/>
    <w:rsid w:val="00356233"/>
    <w:rsid w:val="00356472"/>
    <w:rsid w:val="00356A79"/>
    <w:rsid w:val="00356CA0"/>
    <w:rsid w:val="00356E2A"/>
    <w:rsid w:val="00357A76"/>
    <w:rsid w:val="00357BC9"/>
    <w:rsid w:val="00357DC6"/>
    <w:rsid w:val="00357FB9"/>
    <w:rsid w:val="00360134"/>
    <w:rsid w:val="003609F5"/>
    <w:rsid w:val="00361E6A"/>
    <w:rsid w:val="00362518"/>
    <w:rsid w:val="0036264E"/>
    <w:rsid w:val="0036279F"/>
    <w:rsid w:val="00362F9F"/>
    <w:rsid w:val="003633D5"/>
    <w:rsid w:val="003636DC"/>
    <w:rsid w:val="0036478D"/>
    <w:rsid w:val="00364F0B"/>
    <w:rsid w:val="00365077"/>
    <w:rsid w:val="003659E8"/>
    <w:rsid w:val="00366218"/>
    <w:rsid w:val="00366493"/>
    <w:rsid w:val="003669B2"/>
    <w:rsid w:val="00367625"/>
    <w:rsid w:val="00367D43"/>
    <w:rsid w:val="0037135F"/>
    <w:rsid w:val="0037151A"/>
    <w:rsid w:val="0037192F"/>
    <w:rsid w:val="00371E6E"/>
    <w:rsid w:val="003723C0"/>
    <w:rsid w:val="00372939"/>
    <w:rsid w:val="00373C57"/>
    <w:rsid w:val="00374004"/>
    <w:rsid w:val="00374A38"/>
    <w:rsid w:val="00375BD3"/>
    <w:rsid w:val="00376219"/>
    <w:rsid w:val="003766F6"/>
    <w:rsid w:val="00376AD4"/>
    <w:rsid w:val="00376B3B"/>
    <w:rsid w:val="0037756A"/>
    <w:rsid w:val="00380021"/>
    <w:rsid w:val="003802EB"/>
    <w:rsid w:val="00380441"/>
    <w:rsid w:val="00380653"/>
    <w:rsid w:val="003808F7"/>
    <w:rsid w:val="00380AA5"/>
    <w:rsid w:val="00380C91"/>
    <w:rsid w:val="003811B5"/>
    <w:rsid w:val="0038120A"/>
    <w:rsid w:val="00381FE8"/>
    <w:rsid w:val="003821EA"/>
    <w:rsid w:val="00382AD1"/>
    <w:rsid w:val="00382B29"/>
    <w:rsid w:val="003848F4"/>
    <w:rsid w:val="00384D37"/>
    <w:rsid w:val="003850A2"/>
    <w:rsid w:val="00385320"/>
    <w:rsid w:val="003856C2"/>
    <w:rsid w:val="00385ADE"/>
    <w:rsid w:val="00386BF2"/>
    <w:rsid w:val="00387A68"/>
    <w:rsid w:val="0039022F"/>
    <w:rsid w:val="00390D83"/>
    <w:rsid w:val="00391254"/>
    <w:rsid w:val="0039161F"/>
    <w:rsid w:val="0039239A"/>
    <w:rsid w:val="0039291E"/>
    <w:rsid w:val="00392D40"/>
    <w:rsid w:val="00392EFD"/>
    <w:rsid w:val="003933C3"/>
    <w:rsid w:val="0039367E"/>
    <w:rsid w:val="0039490B"/>
    <w:rsid w:val="00394C8A"/>
    <w:rsid w:val="00395769"/>
    <w:rsid w:val="00395A62"/>
    <w:rsid w:val="00395B6E"/>
    <w:rsid w:val="003960FD"/>
    <w:rsid w:val="00396206"/>
    <w:rsid w:val="00396356"/>
    <w:rsid w:val="0039645C"/>
    <w:rsid w:val="003966DA"/>
    <w:rsid w:val="003977E5"/>
    <w:rsid w:val="00397A09"/>
    <w:rsid w:val="00397A34"/>
    <w:rsid w:val="00397B93"/>
    <w:rsid w:val="003A1238"/>
    <w:rsid w:val="003A25E5"/>
    <w:rsid w:val="003A29C9"/>
    <w:rsid w:val="003A2C7F"/>
    <w:rsid w:val="003A2D31"/>
    <w:rsid w:val="003A2E06"/>
    <w:rsid w:val="003A3263"/>
    <w:rsid w:val="003A32EB"/>
    <w:rsid w:val="003A37CC"/>
    <w:rsid w:val="003A3BD1"/>
    <w:rsid w:val="003A50AB"/>
    <w:rsid w:val="003A5365"/>
    <w:rsid w:val="003A5657"/>
    <w:rsid w:val="003A6099"/>
    <w:rsid w:val="003A6CF4"/>
    <w:rsid w:val="003A7176"/>
    <w:rsid w:val="003A7948"/>
    <w:rsid w:val="003A7CB2"/>
    <w:rsid w:val="003B011A"/>
    <w:rsid w:val="003B07F9"/>
    <w:rsid w:val="003B107E"/>
    <w:rsid w:val="003B1D72"/>
    <w:rsid w:val="003B1FAE"/>
    <w:rsid w:val="003B21F6"/>
    <w:rsid w:val="003B275C"/>
    <w:rsid w:val="003B29C6"/>
    <w:rsid w:val="003B2E73"/>
    <w:rsid w:val="003B3E8E"/>
    <w:rsid w:val="003B41DE"/>
    <w:rsid w:val="003B4929"/>
    <w:rsid w:val="003B4C8A"/>
    <w:rsid w:val="003B4DC4"/>
    <w:rsid w:val="003B4F3C"/>
    <w:rsid w:val="003B4FE7"/>
    <w:rsid w:val="003B63D5"/>
    <w:rsid w:val="003B64B9"/>
    <w:rsid w:val="003B66C7"/>
    <w:rsid w:val="003B690E"/>
    <w:rsid w:val="003B7052"/>
    <w:rsid w:val="003C0344"/>
    <w:rsid w:val="003C12B2"/>
    <w:rsid w:val="003C291A"/>
    <w:rsid w:val="003C2F1F"/>
    <w:rsid w:val="003C3043"/>
    <w:rsid w:val="003C3427"/>
    <w:rsid w:val="003C3EA6"/>
    <w:rsid w:val="003C417A"/>
    <w:rsid w:val="003C49F6"/>
    <w:rsid w:val="003C5B73"/>
    <w:rsid w:val="003C6180"/>
    <w:rsid w:val="003C625E"/>
    <w:rsid w:val="003C6A73"/>
    <w:rsid w:val="003C6F7F"/>
    <w:rsid w:val="003C78CF"/>
    <w:rsid w:val="003C7A38"/>
    <w:rsid w:val="003D0597"/>
    <w:rsid w:val="003D080B"/>
    <w:rsid w:val="003D21D9"/>
    <w:rsid w:val="003D229A"/>
    <w:rsid w:val="003D2856"/>
    <w:rsid w:val="003D2D03"/>
    <w:rsid w:val="003D314D"/>
    <w:rsid w:val="003D3663"/>
    <w:rsid w:val="003D3C35"/>
    <w:rsid w:val="003D3E4C"/>
    <w:rsid w:val="003D40AD"/>
    <w:rsid w:val="003D42A2"/>
    <w:rsid w:val="003D4C86"/>
    <w:rsid w:val="003D58D9"/>
    <w:rsid w:val="003D596B"/>
    <w:rsid w:val="003D5A85"/>
    <w:rsid w:val="003D6596"/>
    <w:rsid w:val="003D67C3"/>
    <w:rsid w:val="003D7029"/>
    <w:rsid w:val="003D70B3"/>
    <w:rsid w:val="003D7B62"/>
    <w:rsid w:val="003D7D4D"/>
    <w:rsid w:val="003E03CD"/>
    <w:rsid w:val="003E07B4"/>
    <w:rsid w:val="003E1284"/>
    <w:rsid w:val="003E1FE5"/>
    <w:rsid w:val="003E2000"/>
    <w:rsid w:val="003E31FB"/>
    <w:rsid w:val="003E4470"/>
    <w:rsid w:val="003E4B10"/>
    <w:rsid w:val="003E4D92"/>
    <w:rsid w:val="003E4DF2"/>
    <w:rsid w:val="003E552C"/>
    <w:rsid w:val="003E5E3A"/>
    <w:rsid w:val="003F046B"/>
    <w:rsid w:val="003F05F1"/>
    <w:rsid w:val="003F0781"/>
    <w:rsid w:val="003F08D0"/>
    <w:rsid w:val="003F12AB"/>
    <w:rsid w:val="003F1348"/>
    <w:rsid w:val="003F146A"/>
    <w:rsid w:val="003F1E47"/>
    <w:rsid w:val="003F2A66"/>
    <w:rsid w:val="003F4150"/>
    <w:rsid w:val="003F4726"/>
    <w:rsid w:val="003F4AA9"/>
    <w:rsid w:val="003F4B42"/>
    <w:rsid w:val="003F5122"/>
    <w:rsid w:val="003F517B"/>
    <w:rsid w:val="003F538C"/>
    <w:rsid w:val="003F551C"/>
    <w:rsid w:val="003F6C08"/>
    <w:rsid w:val="003F7938"/>
    <w:rsid w:val="00400AB4"/>
    <w:rsid w:val="00400B01"/>
    <w:rsid w:val="00400D09"/>
    <w:rsid w:val="0040105A"/>
    <w:rsid w:val="00401B50"/>
    <w:rsid w:val="00402278"/>
    <w:rsid w:val="00402F2C"/>
    <w:rsid w:val="004035F1"/>
    <w:rsid w:val="004039D3"/>
    <w:rsid w:val="00405DA6"/>
    <w:rsid w:val="00406941"/>
    <w:rsid w:val="004074B9"/>
    <w:rsid w:val="004076C0"/>
    <w:rsid w:val="0041033B"/>
    <w:rsid w:val="00410E90"/>
    <w:rsid w:val="00410FCE"/>
    <w:rsid w:val="004117DB"/>
    <w:rsid w:val="00411B60"/>
    <w:rsid w:val="004128BE"/>
    <w:rsid w:val="00413018"/>
    <w:rsid w:val="00413414"/>
    <w:rsid w:val="00413E6E"/>
    <w:rsid w:val="00414326"/>
    <w:rsid w:val="0041440D"/>
    <w:rsid w:val="0041490E"/>
    <w:rsid w:val="00415878"/>
    <w:rsid w:val="00416598"/>
    <w:rsid w:val="004167B5"/>
    <w:rsid w:val="00417472"/>
    <w:rsid w:val="00420437"/>
    <w:rsid w:val="00421215"/>
    <w:rsid w:val="00421C19"/>
    <w:rsid w:val="00422BE5"/>
    <w:rsid w:val="004230C8"/>
    <w:rsid w:val="00423FC1"/>
    <w:rsid w:val="00424E35"/>
    <w:rsid w:val="00424F0F"/>
    <w:rsid w:val="00425A6A"/>
    <w:rsid w:val="00425A98"/>
    <w:rsid w:val="00427D94"/>
    <w:rsid w:val="00431952"/>
    <w:rsid w:val="00432615"/>
    <w:rsid w:val="00432BA4"/>
    <w:rsid w:val="00432D73"/>
    <w:rsid w:val="0043389B"/>
    <w:rsid w:val="0043451A"/>
    <w:rsid w:val="004345EE"/>
    <w:rsid w:val="00434C2B"/>
    <w:rsid w:val="0043676B"/>
    <w:rsid w:val="0043794C"/>
    <w:rsid w:val="00440039"/>
    <w:rsid w:val="00440236"/>
    <w:rsid w:val="00440779"/>
    <w:rsid w:val="00440B2F"/>
    <w:rsid w:val="00440FEA"/>
    <w:rsid w:val="00441301"/>
    <w:rsid w:val="00441E3E"/>
    <w:rsid w:val="00442664"/>
    <w:rsid w:val="004429B9"/>
    <w:rsid w:val="00442C84"/>
    <w:rsid w:val="00442E33"/>
    <w:rsid w:val="00442F38"/>
    <w:rsid w:val="00442FCA"/>
    <w:rsid w:val="0044319C"/>
    <w:rsid w:val="0044343D"/>
    <w:rsid w:val="004438BA"/>
    <w:rsid w:val="0044446D"/>
    <w:rsid w:val="004444A8"/>
    <w:rsid w:val="00444A86"/>
    <w:rsid w:val="00445B0B"/>
    <w:rsid w:val="00446C03"/>
    <w:rsid w:val="00446C47"/>
    <w:rsid w:val="00447153"/>
    <w:rsid w:val="0044725F"/>
    <w:rsid w:val="0044781C"/>
    <w:rsid w:val="00447C14"/>
    <w:rsid w:val="00447D98"/>
    <w:rsid w:val="004502A9"/>
    <w:rsid w:val="00450E21"/>
    <w:rsid w:val="0045147C"/>
    <w:rsid w:val="00451E2D"/>
    <w:rsid w:val="00451FDD"/>
    <w:rsid w:val="004530B3"/>
    <w:rsid w:val="0045358B"/>
    <w:rsid w:val="00453911"/>
    <w:rsid w:val="00454D6D"/>
    <w:rsid w:val="00455289"/>
    <w:rsid w:val="004553E0"/>
    <w:rsid w:val="004558AA"/>
    <w:rsid w:val="00455AEF"/>
    <w:rsid w:val="00456180"/>
    <w:rsid w:val="004572A0"/>
    <w:rsid w:val="00462302"/>
    <w:rsid w:val="0046233C"/>
    <w:rsid w:val="00463111"/>
    <w:rsid w:val="00463578"/>
    <w:rsid w:val="00463978"/>
    <w:rsid w:val="0046400F"/>
    <w:rsid w:val="004651A7"/>
    <w:rsid w:val="004652F1"/>
    <w:rsid w:val="00465454"/>
    <w:rsid w:val="00466B12"/>
    <w:rsid w:val="004676D7"/>
    <w:rsid w:val="00470264"/>
    <w:rsid w:val="004718B7"/>
    <w:rsid w:val="00472770"/>
    <w:rsid w:val="00473B21"/>
    <w:rsid w:val="0047418D"/>
    <w:rsid w:val="00474259"/>
    <w:rsid w:val="00474B71"/>
    <w:rsid w:val="00474C4C"/>
    <w:rsid w:val="00474D59"/>
    <w:rsid w:val="00475FCC"/>
    <w:rsid w:val="0047613B"/>
    <w:rsid w:val="004762AD"/>
    <w:rsid w:val="0047684C"/>
    <w:rsid w:val="00477CE7"/>
    <w:rsid w:val="00480B42"/>
    <w:rsid w:val="00480D4C"/>
    <w:rsid w:val="0048152C"/>
    <w:rsid w:val="00481E1A"/>
    <w:rsid w:val="004820C6"/>
    <w:rsid w:val="00482523"/>
    <w:rsid w:val="0048360F"/>
    <w:rsid w:val="0048399A"/>
    <w:rsid w:val="00483ABE"/>
    <w:rsid w:val="0048409E"/>
    <w:rsid w:val="00484292"/>
    <w:rsid w:val="00484616"/>
    <w:rsid w:val="00484655"/>
    <w:rsid w:val="004852AF"/>
    <w:rsid w:val="00485833"/>
    <w:rsid w:val="00487CEF"/>
    <w:rsid w:val="00490003"/>
    <w:rsid w:val="00490878"/>
    <w:rsid w:val="00490BE3"/>
    <w:rsid w:val="00491EB1"/>
    <w:rsid w:val="00491ED9"/>
    <w:rsid w:val="00492B5C"/>
    <w:rsid w:val="0049367C"/>
    <w:rsid w:val="004941FB"/>
    <w:rsid w:val="00494780"/>
    <w:rsid w:val="0049519D"/>
    <w:rsid w:val="00495562"/>
    <w:rsid w:val="00496900"/>
    <w:rsid w:val="00497DA7"/>
    <w:rsid w:val="004A131D"/>
    <w:rsid w:val="004A17D2"/>
    <w:rsid w:val="004A1E4F"/>
    <w:rsid w:val="004A2D14"/>
    <w:rsid w:val="004A3300"/>
    <w:rsid w:val="004A33AF"/>
    <w:rsid w:val="004A3C53"/>
    <w:rsid w:val="004A3C70"/>
    <w:rsid w:val="004A48DB"/>
    <w:rsid w:val="004A4E6D"/>
    <w:rsid w:val="004A504D"/>
    <w:rsid w:val="004A5C54"/>
    <w:rsid w:val="004A6B5D"/>
    <w:rsid w:val="004A71AB"/>
    <w:rsid w:val="004A71E9"/>
    <w:rsid w:val="004A7408"/>
    <w:rsid w:val="004A76A0"/>
    <w:rsid w:val="004B1981"/>
    <w:rsid w:val="004B1A8C"/>
    <w:rsid w:val="004B2509"/>
    <w:rsid w:val="004B2A49"/>
    <w:rsid w:val="004B2CE8"/>
    <w:rsid w:val="004B31DE"/>
    <w:rsid w:val="004B331F"/>
    <w:rsid w:val="004B460E"/>
    <w:rsid w:val="004B4DF1"/>
    <w:rsid w:val="004B5B55"/>
    <w:rsid w:val="004B5CF8"/>
    <w:rsid w:val="004B61A6"/>
    <w:rsid w:val="004B69DB"/>
    <w:rsid w:val="004B70EC"/>
    <w:rsid w:val="004C0382"/>
    <w:rsid w:val="004C0B81"/>
    <w:rsid w:val="004C0F42"/>
    <w:rsid w:val="004C121E"/>
    <w:rsid w:val="004C1223"/>
    <w:rsid w:val="004C14D1"/>
    <w:rsid w:val="004C184E"/>
    <w:rsid w:val="004C1B35"/>
    <w:rsid w:val="004C20D7"/>
    <w:rsid w:val="004C24A3"/>
    <w:rsid w:val="004C2F3C"/>
    <w:rsid w:val="004C3F3E"/>
    <w:rsid w:val="004C40CD"/>
    <w:rsid w:val="004C43A1"/>
    <w:rsid w:val="004C45A2"/>
    <w:rsid w:val="004C473A"/>
    <w:rsid w:val="004C4C81"/>
    <w:rsid w:val="004C5103"/>
    <w:rsid w:val="004C5392"/>
    <w:rsid w:val="004C5459"/>
    <w:rsid w:val="004C55BA"/>
    <w:rsid w:val="004C563E"/>
    <w:rsid w:val="004C7DBF"/>
    <w:rsid w:val="004D02D1"/>
    <w:rsid w:val="004D05BA"/>
    <w:rsid w:val="004D06C2"/>
    <w:rsid w:val="004D126D"/>
    <w:rsid w:val="004D1939"/>
    <w:rsid w:val="004D222D"/>
    <w:rsid w:val="004D2606"/>
    <w:rsid w:val="004D307A"/>
    <w:rsid w:val="004D342E"/>
    <w:rsid w:val="004D35E8"/>
    <w:rsid w:val="004D3D8B"/>
    <w:rsid w:val="004D436B"/>
    <w:rsid w:val="004D51D5"/>
    <w:rsid w:val="004D5A55"/>
    <w:rsid w:val="004D5D78"/>
    <w:rsid w:val="004D6407"/>
    <w:rsid w:val="004D724F"/>
    <w:rsid w:val="004E2364"/>
    <w:rsid w:val="004E2470"/>
    <w:rsid w:val="004E256F"/>
    <w:rsid w:val="004E2712"/>
    <w:rsid w:val="004E3350"/>
    <w:rsid w:val="004E356B"/>
    <w:rsid w:val="004E35A5"/>
    <w:rsid w:val="004E429A"/>
    <w:rsid w:val="004E53B4"/>
    <w:rsid w:val="004E55F4"/>
    <w:rsid w:val="004E6117"/>
    <w:rsid w:val="004E6140"/>
    <w:rsid w:val="004E7AC6"/>
    <w:rsid w:val="004F085B"/>
    <w:rsid w:val="004F120F"/>
    <w:rsid w:val="004F1688"/>
    <w:rsid w:val="004F1700"/>
    <w:rsid w:val="004F1D95"/>
    <w:rsid w:val="004F3209"/>
    <w:rsid w:val="004F44D1"/>
    <w:rsid w:val="004F4B39"/>
    <w:rsid w:val="004F5342"/>
    <w:rsid w:val="004F5A93"/>
    <w:rsid w:val="004F75E6"/>
    <w:rsid w:val="005004A9"/>
    <w:rsid w:val="005007C7"/>
    <w:rsid w:val="005009F8"/>
    <w:rsid w:val="00500DA2"/>
    <w:rsid w:val="0050132F"/>
    <w:rsid w:val="005013C1"/>
    <w:rsid w:val="005017C0"/>
    <w:rsid w:val="00502E64"/>
    <w:rsid w:val="00503BA0"/>
    <w:rsid w:val="00504010"/>
    <w:rsid w:val="005040EE"/>
    <w:rsid w:val="005047BD"/>
    <w:rsid w:val="005058FC"/>
    <w:rsid w:val="00506113"/>
    <w:rsid w:val="005065F1"/>
    <w:rsid w:val="00506B88"/>
    <w:rsid w:val="005106EF"/>
    <w:rsid w:val="00511210"/>
    <w:rsid w:val="005113B1"/>
    <w:rsid w:val="00512362"/>
    <w:rsid w:val="00512A96"/>
    <w:rsid w:val="00513713"/>
    <w:rsid w:val="00514E62"/>
    <w:rsid w:val="00515042"/>
    <w:rsid w:val="00515073"/>
    <w:rsid w:val="00515644"/>
    <w:rsid w:val="00515DB0"/>
    <w:rsid w:val="005162A3"/>
    <w:rsid w:val="005162E3"/>
    <w:rsid w:val="00516530"/>
    <w:rsid w:val="0051679D"/>
    <w:rsid w:val="005168C4"/>
    <w:rsid w:val="00517087"/>
    <w:rsid w:val="0051725D"/>
    <w:rsid w:val="0051745D"/>
    <w:rsid w:val="005178C6"/>
    <w:rsid w:val="00517C1D"/>
    <w:rsid w:val="005206E0"/>
    <w:rsid w:val="00521C9D"/>
    <w:rsid w:val="00521CAC"/>
    <w:rsid w:val="00521E3D"/>
    <w:rsid w:val="00522363"/>
    <w:rsid w:val="005226AC"/>
    <w:rsid w:val="00522CA5"/>
    <w:rsid w:val="00523297"/>
    <w:rsid w:val="005233DF"/>
    <w:rsid w:val="00523D44"/>
    <w:rsid w:val="00524BC5"/>
    <w:rsid w:val="00524DD1"/>
    <w:rsid w:val="00524DEB"/>
    <w:rsid w:val="005260B8"/>
    <w:rsid w:val="00526F01"/>
    <w:rsid w:val="00527320"/>
    <w:rsid w:val="005315A6"/>
    <w:rsid w:val="0053182C"/>
    <w:rsid w:val="00531C8B"/>
    <w:rsid w:val="00531EDB"/>
    <w:rsid w:val="005324F4"/>
    <w:rsid w:val="005326A6"/>
    <w:rsid w:val="00533361"/>
    <w:rsid w:val="00533DA1"/>
    <w:rsid w:val="0053445B"/>
    <w:rsid w:val="00534535"/>
    <w:rsid w:val="00534D7E"/>
    <w:rsid w:val="00535724"/>
    <w:rsid w:val="00535B27"/>
    <w:rsid w:val="00537229"/>
    <w:rsid w:val="00537B74"/>
    <w:rsid w:val="00537E28"/>
    <w:rsid w:val="005400FE"/>
    <w:rsid w:val="00540758"/>
    <w:rsid w:val="00540939"/>
    <w:rsid w:val="005411C1"/>
    <w:rsid w:val="0054336A"/>
    <w:rsid w:val="00543893"/>
    <w:rsid w:val="00543C98"/>
    <w:rsid w:val="005451CA"/>
    <w:rsid w:val="00545D01"/>
    <w:rsid w:val="00545E85"/>
    <w:rsid w:val="0054695D"/>
    <w:rsid w:val="005469D5"/>
    <w:rsid w:val="00546D01"/>
    <w:rsid w:val="00546DEC"/>
    <w:rsid w:val="00546F70"/>
    <w:rsid w:val="00546FAD"/>
    <w:rsid w:val="00550864"/>
    <w:rsid w:val="00550CD4"/>
    <w:rsid w:val="00551353"/>
    <w:rsid w:val="00551749"/>
    <w:rsid w:val="005533B7"/>
    <w:rsid w:val="005534B8"/>
    <w:rsid w:val="00553EEC"/>
    <w:rsid w:val="005546E1"/>
    <w:rsid w:val="005547D3"/>
    <w:rsid w:val="00555EC8"/>
    <w:rsid w:val="005565C9"/>
    <w:rsid w:val="00556C79"/>
    <w:rsid w:val="00557067"/>
    <w:rsid w:val="00557B7F"/>
    <w:rsid w:val="00557FB7"/>
    <w:rsid w:val="005604A5"/>
    <w:rsid w:val="005605D0"/>
    <w:rsid w:val="005607AF"/>
    <w:rsid w:val="005609EF"/>
    <w:rsid w:val="00560D6C"/>
    <w:rsid w:val="00560F71"/>
    <w:rsid w:val="00561146"/>
    <w:rsid w:val="005613CB"/>
    <w:rsid w:val="005624E6"/>
    <w:rsid w:val="00563B5A"/>
    <w:rsid w:val="00563BB6"/>
    <w:rsid w:val="005649CE"/>
    <w:rsid w:val="00564B09"/>
    <w:rsid w:val="00566655"/>
    <w:rsid w:val="00566F2C"/>
    <w:rsid w:val="005675D9"/>
    <w:rsid w:val="0057015C"/>
    <w:rsid w:val="00570857"/>
    <w:rsid w:val="00570CBF"/>
    <w:rsid w:val="00570F5C"/>
    <w:rsid w:val="00571511"/>
    <w:rsid w:val="00573471"/>
    <w:rsid w:val="0057415F"/>
    <w:rsid w:val="005741E9"/>
    <w:rsid w:val="005745A3"/>
    <w:rsid w:val="00574C76"/>
    <w:rsid w:val="00574E81"/>
    <w:rsid w:val="00576459"/>
    <w:rsid w:val="005769DC"/>
    <w:rsid w:val="00576A4C"/>
    <w:rsid w:val="00577286"/>
    <w:rsid w:val="00577738"/>
    <w:rsid w:val="00577C76"/>
    <w:rsid w:val="00577E08"/>
    <w:rsid w:val="00580776"/>
    <w:rsid w:val="00580F58"/>
    <w:rsid w:val="00581D01"/>
    <w:rsid w:val="00582BE8"/>
    <w:rsid w:val="00582C32"/>
    <w:rsid w:val="0058303A"/>
    <w:rsid w:val="00583369"/>
    <w:rsid w:val="0058377E"/>
    <w:rsid w:val="00583D9B"/>
    <w:rsid w:val="00583F16"/>
    <w:rsid w:val="0058437C"/>
    <w:rsid w:val="00584B14"/>
    <w:rsid w:val="00585FBA"/>
    <w:rsid w:val="00586502"/>
    <w:rsid w:val="00587CF2"/>
    <w:rsid w:val="00590943"/>
    <w:rsid w:val="005909D2"/>
    <w:rsid w:val="00590A5A"/>
    <w:rsid w:val="00591140"/>
    <w:rsid w:val="00591272"/>
    <w:rsid w:val="005914FE"/>
    <w:rsid w:val="00591AC9"/>
    <w:rsid w:val="00591E4B"/>
    <w:rsid w:val="00594441"/>
    <w:rsid w:val="005946CE"/>
    <w:rsid w:val="005950D6"/>
    <w:rsid w:val="00595E6C"/>
    <w:rsid w:val="00596F26"/>
    <w:rsid w:val="00596FA2"/>
    <w:rsid w:val="00597C05"/>
    <w:rsid w:val="005A04EB"/>
    <w:rsid w:val="005A07E5"/>
    <w:rsid w:val="005A10F0"/>
    <w:rsid w:val="005A1262"/>
    <w:rsid w:val="005A171A"/>
    <w:rsid w:val="005A20F3"/>
    <w:rsid w:val="005A2A93"/>
    <w:rsid w:val="005A301B"/>
    <w:rsid w:val="005A36BD"/>
    <w:rsid w:val="005A4699"/>
    <w:rsid w:val="005A4BB8"/>
    <w:rsid w:val="005A5415"/>
    <w:rsid w:val="005A5419"/>
    <w:rsid w:val="005A5ABB"/>
    <w:rsid w:val="005A636A"/>
    <w:rsid w:val="005A652A"/>
    <w:rsid w:val="005A6B64"/>
    <w:rsid w:val="005A734C"/>
    <w:rsid w:val="005A73B9"/>
    <w:rsid w:val="005A7A4A"/>
    <w:rsid w:val="005A7A59"/>
    <w:rsid w:val="005A7D22"/>
    <w:rsid w:val="005A7EB1"/>
    <w:rsid w:val="005B011F"/>
    <w:rsid w:val="005B2BF5"/>
    <w:rsid w:val="005B2C84"/>
    <w:rsid w:val="005B32A2"/>
    <w:rsid w:val="005B3420"/>
    <w:rsid w:val="005B3465"/>
    <w:rsid w:val="005B3A08"/>
    <w:rsid w:val="005B4319"/>
    <w:rsid w:val="005B4D14"/>
    <w:rsid w:val="005B7C52"/>
    <w:rsid w:val="005C05B0"/>
    <w:rsid w:val="005C05B5"/>
    <w:rsid w:val="005C073E"/>
    <w:rsid w:val="005C162B"/>
    <w:rsid w:val="005C1A48"/>
    <w:rsid w:val="005C238D"/>
    <w:rsid w:val="005C2D0E"/>
    <w:rsid w:val="005C356F"/>
    <w:rsid w:val="005C4835"/>
    <w:rsid w:val="005C4BC6"/>
    <w:rsid w:val="005C599C"/>
    <w:rsid w:val="005C5BDD"/>
    <w:rsid w:val="005C5D1D"/>
    <w:rsid w:val="005C60D1"/>
    <w:rsid w:val="005C635C"/>
    <w:rsid w:val="005C63A0"/>
    <w:rsid w:val="005C6591"/>
    <w:rsid w:val="005C68D4"/>
    <w:rsid w:val="005C7FA7"/>
    <w:rsid w:val="005D086F"/>
    <w:rsid w:val="005D0D71"/>
    <w:rsid w:val="005D0DF3"/>
    <w:rsid w:val="005D0F27"/>
    <w:rsid w:val="005D198A"/>
    <w:rsid w:val="005D2380"/>
    <w:rsid w:val="005D4994"/>
    <w:rsid w:val="005D4C23"/>
    <w:rsid w:val="005D5D85"/>
    <w:rsid w:val="005D62C9"/>
    <w:rsid w:val="005D7468"/>
    <w:rsid w:val="005D7B78"/>
    <w:rsid w:val="005D7D04"/>
    <w:rsid w:val="005E2AE9"/>
    <w:rsid w:val="005E2B03"/>
    <w:rsid w:val="005E2CF6"/>
    <w:rsid w:val="005E3BF2"/>
    <w:rsid w:val="005E4939"/>
    <w:rsid w:val="005E50D7"/>
    <w:rsid w:val="005E53C4"/>
    <w:rsid w:val="005E56D9"/>
    <w:rsid w:val="005E6803"/>
    <w:rsid w:val="005E6A10"/>
    <w:rsid w:val="005E7868"/>
    <w:rsid w:val="005E7AE6"/>
    <w:rsid w:val="005F079D"/>
    <w:rsid w:val="005F07F7"/>
    <w:rsid w:val="005F222C"/>
    <w:rsid w:val="005F3180"/>
    <w:rsid w:val="005F3589"/>
    <w:rsid w:val="005F359E"/>
    <w:rsid w:val="005F372E"/>
    <w:rsid w:val="005F37FF"/>
    <w:rsid w:val="005F3F73"/>
    <w:rsid w:val="005F572C"/>
    <w:rsid w:val="005F6311"/>
    <w:rsid w:val="005F7AE9"/>
    <w:rsid w:val="006008BF"/>
    <w:rsid w:val="00600F2A"/>
    <w:rsid w:val="0060199D"/>
    <w:rsid w:val="00601D30"/>
    <w:rsid w:val="006027CE"/>
    <w:rsid w:val="00603299"/>
    <w:rsid w:val="00603CA9"/>
    <w:rsid w:val="00604369"/>
    <w:rsid w:val="00604B63"/>
    <w:rsid w:val="006054AF"/>
    <w:rsid w:val="0060615C"/>
    <w:rsid w:val="0060644D"/>
    <w:rsid w:val="00606AA7"/>
    <w:rsid w:val="006078AF"/>
    <w:rsid w:val="00607A4F"/>
    <w:rsid w:val="00610FB1"/>
    <w:rsid w:val="00611286"/>
    <w:rsid w:val="006113D7"/>
    <w:rsid w:val="00612F76"/>
    <w:rsid w:val="006130D0"/>
    <w:rsid w:val="00613AC2"/>
    <w:rsid w:val="00613C1B"/>
    <w:rsid w:val="00613E94"/>
    <w:rsid w:val="0061451C"/>
    <w:rsid w:val="00614944"/>
    <w:rsid w:val="00615AB5"/>
    <w:rsid w:val="00615BDB"/>
    <w:rsid w:val="006163BA"/>
    <w:rsid w:val="006168FB"/>
    <w:rsid w:val="00617196"/>
    <w:rsid w:val="00617429"/>
    <w:rsid w:val="00617612"/>
    <w:rsid w:val="0061787E"/>
    <w:rsid w:val="00617CE2"/>
    <w:rsid w:val="0062065D"/>
    <w:rsid w:val="0062076A"/>
    <w:rsid w:val="00620DC3"/>
    <w:rsid w:val="00621E76"/>
    <w:rsid w:val="0062271E"/>
    <w:rsid w:val="00622F9D"/>
    <w:rsid w:val="00623039"/>
    <w:rsid w:val="00624695"/>
    <w:rsid w:val="006255E0"/>
    <w:rsid w:val="00625B1D"/>
    <w:rsid w:val="00625D87"/>
    <w:rsid w:val="00627701"/>
    <w:rsid w:val="0062785A"/>
    <w:rsid w:val="00627E61"/>
    <w:rsid w:val="00627FD2"/>
    <w:rsid w:val="006300B2"/>
    <w:rsid w:val="0063065F"/>
    <w:rsid w:val="00630A89"/>
    <w:rsid w:val="006312AE"/>
    <w:rsid w:val="006315D3"/>
    <w:rsid w:val="00631661"/>
    <w:rsid w:val="00631BF8"/>
    <w:rsid w:val="00631E40"/>
    <w:rsid w:val="0063236C"/>
    <w:rsid w:val="0063269D"/>
    <w:rsid w:val="00632730"/>
    <w:rsid w:val="00633BAB"/>
    <w:rsid w:val="00633CFC"/>
    <w:rsid w:val="0063401A"/>
    <w:rsid w:val="00634B02"/>
    <w:rsid w:val="00634B06"/>
    <w:rsid w:val="00634E70"/>
    <w:rsid w:val="00635302"/>
    <w:rsid w:val="00635351"/>
    <w:rsid w:val="00635DFE"/>
    <w:rsid w:val="00635E5A"/>
    <w:rsid w:val="0063602C"/>
    <w:rsid w:val="00636DAD"/>
    <w:rsid w:val="006373D6"/>
    <w:rsid w:val="00640C0F"/>
    <w:rsid w:val="00641EB6"/>
    <w:rsid w:val="00642553"/>
    <w:rsid w:val="00642DC7"/>
    <w:rsid w:val="00643A9F"/>
    <w:rsid w:val="006441B0"/>
    <w:rsid w:val="006446B6"/>
    <w:rsid w:val="0064519F"/>
    <w:rsid w:val="006452DE"/>
    <w:rsid w:val="00646289"/>
    <w:rsid w:val="006465CC"/>
    <w:rsid w:val="00646DCE"/>
    <w:rsid w:val="00647069"/>
    <w:rsid w:val="00647BE8"/>
    <w:rsid w:val="00650A32"/>
    <w:rsid w:val="0065146F"/>
    <w:rsid w:val="006519CE"/>
    <w:rsid w:val="00652317"/>
    <w:rsid w:val="00652898"/>
    <w:rsid w:val="006539B5"/>
    <w:rsid w:val="00653BDC"/>
    <w:rsid w:val="0065482E"/>
    <w:rsid w:val="00654AD1"/>
    <w:rsid w:val="00654B12"/>
    <w:rsid w:val="0065508C"/>
    <w:rsid w:val="006556A4"/>
    <w:rsid w:val="006558E1"/>
    <w:rsid w:val="00655B2A"/>
    <w:rsid w:val="00656D2C"/>
    <w:rsid w:val="006570C7"/>
    <w:rsid w:val="006576F5"/>
    <w:rsid w:val="0066049B"/>
    <w:rsid w:val="00661341"/>
    <w:rsid w:val="00661B6E"/>
    <w:rsid w:val="00662157"/>
    <w:rsid w:val="0066233F"/>
    <w:rsid w:val="00663AE3"/>
    <w:rsid w:val="00663D3C"/>
    <w:rsid w:val="006646F9"/>
    <w:rsid w:val="0066525C"/>
    <w:rsid w:val="006656AC"/>
    <w:rsid w:val="00665EC8"/>
    <w:rsid w:val="00666240"/>
    <w:rsid w:val="00666387"/>
    <w:rsid w:val="00666655"/>
    <w:rsid w:val="0066718E"/>
    <w:rsid w:val="006671FB"/>
    <w:rsid w:val="006703F6"/>
    <w:rsid w:val="00670853"/>
    <w:rsid w:val="006716DB"/>
    <w:rsid w:val="00672FCB"/>
    <w:rsid w:val="006732E6"/>
    <w:rsid w:val="00673911"/>
    <w:rsid w:val="00673BF1"/>
    <w:rsid w:val="00675042"/>
    <w:rsid w:val="00680EE7"/>
    <w:rsid w:val="00681F78"/>
    <w:rsid w:val="00682010"/>
    <w:rsid w:val="0068309D"/>
    <w:rsid w:val="0068326D"/>
    <w:rsid w:val="00683D8A"/>
    <w:rsid w:val="00683F75"/>
    <w:rsid w:val="006840AB"/>
    <w:rsid w:val="00685A4F"/>
    <w:rsid w:val="0068631E"/>
    <w:rsid w:val="00686507"/>
    <w:rsid w:val="00686514"/>
    <w:rsid w:val="00686C01"/>
    <w:rsid w:val="006871D6"/>
    <w:rsid w:val="006876CC"/>
    <w:rsid w:val="006877E1"/>
    <w:rsid w:val="00687C54"/>
    <w:rsid w:val="00690C94"/>
    <w:rsid w:val="00690DB0"/>
    <w:rsid w:val="00691925"/>
    <w:rsid w:val="00691C39"/>
    <w:rsid w:val="006920A9"/>
    <w:rsid w:val="00692194"/>
    <w:rsid w:val="00692656"/>
    <w:rsid w:val="006933B5"/>
    <w:rsid w:val="0069340D"/>
    <w:rsid w:val="006939AF"/>
    <w:rsid w:val="00694099"/>
    <w:rsid w:val="00694661"/>
    <w:rsid w:val="00694AF4"/>
    <w:rsid w:val="00694D5D"/>
    <w:rsid w:val="00695E8E"/>
    <w:rsid w:val="00696BEF"/>
    <w:rsid w:val="006976AC"/>
    <w:rsid w:val="006977AD"/>
    <w:rsid w:val="006A1C1D"/>
    <w:rsid w:val="006A1FCC"/>
    <w:rsid w:val="006A2651"/>
    <w:rsid w:val="006A343A"/>
    <w:rsid w:val="006A370B"/>
    <w:rsid w:val="006A3838"/>
    <w:rsid w:val="006A383F"/>
    <w:rsid w:val="006A40C3"/>
    <w:rsid w:val="006A47CE"/>
    <w:rsid w:val="006A4B93"/>
    <w:rsid w:val="006A504F"/>
    <w:rsid w:val="006A5F91"/>
    <w:rsid w:val="006A6090"/>
    <w:rsid w:val="006A6940"/>
    <w:rsid w:val="006A7014"/>
    <w:rsid w:val="006A7C71"/>
    <w:rsid w:val="006A7F26"/>
    <w:rsid w:val="006A7FA0"/>
    <w:rsid w:val="006B011C"/>
    <w:rsid w:val="006B0C96"/>
    <w:rsid w:val="006B0F5B"/>
    <w:rsid w:val="006B1202"/>
    <w:rsid w:val="006B186D"/>
    <w:rsid w:val="006B1EC4"/>
    <w:rsid w:val="006B246F"/>
    <w:rsid w:val="006B2AC8"/>
    <w:rsid w:val="006B2D2A"/>
    <w:rsid w:val="006B2F10"/>
    <w:rsid w:val="006B3A04"/>
    <w:rsid w:val="006B50B5"/>
    <w:rsid w:val="006B57B7"/>
    <w:rsid w:val="006B6145"/>
    <w:rsid w:val="006B6691"/>
    <w:rsid w:val="006B6740"/>
    <w:rsid w:val="006B7737"/>
    <w:rsid w:val="006C0614"/>
    <w:rsid w:val="006C0883"/>
    <w:rsid w:val="006C0F00"/>
    <w:rsid w:val="006C146F"/>
    <w:rsid w:val="006C27C2"/>
    <w:rsid w:val="006C3378"/>
    <w:rsid w:val="006C3BCE"/>
    <w:rsid w:val="006C4112"/>
    <w:rsid w:val="006C45B6"/>
    <w:rsid w:val="006C4882"/>
    <w:rsid w:val="006C5194"/>
    <w:rsid w:val="006C58D4"/>
    <w:rsid w:val="006C66F7"/>
    <w:rsid w:val="006C7341"/>
    <w:rsid w:val="006C73BD"/>
    <w:rsid w:val="006C741C"/>
    <w:rsid w:val="006C74FD"/>
    <w:rsid w:val="006D0576"/>
    <w:rsid w:val="006D0DDC"/>
    <w:rsid w:val="006D11F2"/>
    <w:rsid w:val="006D1D65"/>
    <w:rsid w:val="006D2404"/>
    <w:rsid w:val="006D3522"/>
    <w:rsid w:val="006D488D"/>
    <w:rsid w:val="006D5A54"/>
    <w:rsid w:val="006D5C36"/>
    <w:rsid w:val="006D6305"/>
    <w:rsid w:val="006E0178"/>
    <w:rsid w:val="006E06C3"/>
    <w:rsid w:val="006E091F"/>
    <w:rsid w:val="006E0E30"/>
    <w:rsid w:val="006E123E"/>
    <w:rsid w:val="006E130D"/>
    <w:rsid w:val="006E2483"/>
    <w:rsid w:val="006E26BE"/>
    <w:rsid w:val="006E26D7"/>
    <w:rsid w:val="006E27E7"/>
    <w:rsid w:val="006E2948"/>
    <w:rsid w:val="006E2D87"/>
    <w:rsid w:val="006E3F08"/>
    <w:rsid w:val="006E422C"/>
    <w:rsid w:val="006E4426"/>
    <w:rsid w:val="006E4451"/>
    <w:rsid w:val="006E5971"/>
    <w:rsid w:val="006E5EC8"/>
    <w:rsid w:val="006E685F"/>
    <w:rsid w:val="006E68C6"/>
    <w:rsid w:val="006E7B6D"/>
    <w:rsid w:val="006E7D13"/>
    <w:rsid w:val="006F0C5C"/>
    <w:rsid w:val="006F0E71"/>
    <w:rsid w:val="006F1128"/>
    <w:rsid w:val="006F1717"/>
    <w:rsid w:val="006F1E70"/>
    <w:rsid w:val="006F1F99"/>
    <w:rsid w:val="006F2879"/>
    <w:rsid w:val="006F2999"/>
    <w:rsid w:val="006F2AF4"/>
    <w:rsid w:val="006F332D"/>
    <w:rsid w:val="006F4452"/>
    <w:rsid w:val="006F4497"/>
    <w:rsid w:val="006F4561"/>
    <w:rsid w:val="006F48C9"/>
    <w:rsid w:val="006F5149"/>
    <w:rsid w:val="006F5942"/>
    <w:rsid w:val="006F5A03"/>
    <w:rsid w:val="006F5D25"/>
    <w:rsid w:val="006F68D0"/>
    <w:rsid w:val="006F6BF8"/>
    <w:rsid w:val="007007E8"/>
    <w:rsid w:val="007010DD"/>
    <w:rsid w:val="0070174D"/>
    <w:rsid w:val="007022A9"/>
    <w:rsid w:val="00702BF1"/>
    <w:rsid w:val="007044B4"/>
    <w:rsid w:val="0070462E"/>
    <w:rsid w:val="00704FFA"/>
    <w:rsid w:val="0070573E"/>
    <w:rsid w:val="00706031"/>
    <w:rsid w:val="007062E1"/>
    <w:rsid w:val="00706307"/>
    <w:rsid w:val="00706742"/>
    <w:rsid w:val="00706B39"/>
    <w:rsid w:val="00710828"/>
    <w:rsid w:val="00710C4C"/>
    <w:rsid w:val="00710E71"/>
    <w:rsid w:val="00711453"/>
    <w:rsid w:val="0071177B"/>
    <w:rsid w:val="00711FC5"/>
    <w:rsid w:val="007139E3"/>
    <w:rsid w:val="00713DCE"/>
    <w:rsid w:val="00713E80"/>
    <w:rsid w:val="007141E0"/>
    <w:rsid w:val="0071463E"/>
    <w:rsid w:val="00715B88"/>
    <w:rsid w:val="00716C21"/>
    <w:rsid w:val="007212D6"/>
    <w:rsid w:val="00721AA3"/>
    <w:rsid w:val="007223C9"/>
    <w:rsid w:val="007237CE"/>
    <w:rsid w:val="007239B1"/>
    <w:rsid w:val="00724A59"/>
    <w:rsid w:val="00724D4A"/>
    <w:rsid w:val="007258AC"/>
    <w:rsid w:val="00725B4B"/>
    <w:rsid w:val="00725E2C"/>
    <w:rsid w:val="00726269"/>
    <w:rsid w:val="007263BB"/>
    <w:rsid w:val="00730181"/>
    <w:rsid w:val="007308B9"/>
    <w:rsid w:val="00730CC2"/>
    <w:rsid w:val="00731552"/>
    <w:rsid w:val="00731B47"/>
    <w:rsid w:val="00731FDB"/>
    <w:rsid w:val="007320D0"/>
    <w:rsid w:val="00732F36"/>
    <w:rsid w:val="00733C87"/>
    <w:rsid w:val="00733DFF"/>
    <w:rsid w:val="00733FFD"/>
    <w:rsid w:val="00734006"/>
    <w:rsid w:val="00734943"/>
    <w:rsid w:val="00734A68"/>
    <w:rsid w:val="00734F09"/>
    <w:rsid w:val="00735176"/>
    <w:rsid w:val="00735433"/>
    <w:rsid w:val="0073569D"/>
    <w:rsid w:val="007364EF"/>
    <w:rsid w:val="00736507"/>
    <w:rsid w:val="00736953"/>
    <w:rsid w:val="00736C9C"/>
    <w:rsid w:val="00737CA2"/>
    <w:rsid w:val="007401B9"/>
    <w:rsid w:val="00740960"/>
    <w:rsid w:val="0074133C"/>
    <w:rsid w:val="0074160A"/>
    <w:rsid w:val="00741BA9"/>
    <w:rsid w:val="00742817"/>
    <w:rsid w:val="00743962"/>
    <w:rsid w:val="007446D5"/>
    <w:rsid w:val="00744729"/>
    <w:rsid w:val="0074531F"/>
    <w:rsid w:val="00745932"/>
    <w:rsid w:val="00746351"/>
    <w:rsid w:val="007470A9"/>
    <w:rsid w:val="0074733D"/>
    <w:rsid w:val="00747BB6"/>
    <w:rsid w:val="00747BFA"/>
    <w:rsid w:val="007503F7"/>
    <w:rsid w:val="00751703"/>
    <w:rsid w:val="00751976"/>
    <w:rsid w:val="00751994"/>
    <w:rsid w:val="007519C8"/>
    <w:rsid w:val="0075289E"/>
    <w:rsid w:val="00752EFD"/>
    <w:rsid w:val="00753090"/>
    <w:rsid w:val="007534EC"/>
    <w:rsid w:val="00753E53"/>
    <w:rsid w:val="007540BD"/>
    <w:rsid w:val="00754564"/>
    <w:rsid w:val="0075482A"/>
    <w:rsid w:val="00754E11"/>
    <w:rsid w:val="00755B68"/>
    <w:rsid w:val="007566C5"/>
    <w:rsid w:val="0075712D"/>
    <w:rsid w:val="0075739F"/>
    <w:rsid w:val="00757DC1"/>
    <w:rsid w:val="00760681"/>
    <w:rsid w:val="00760CE4"/>
    <w:rsid w:val="00761B12"/>
    <w:rsid w:val="00762C3B"/>
    <w:rsid w:val="007632FE"/>
    <w:rsid w:val="00763B78"/>
    <w:rsid w:val="00763D76"/>
    <w:rsid w:val="0076473F"/>
    <w:rsid w:val="0076752C"/>
    <w:rsid w:val="007700F5"/>
    <w:rsid w:val="00772432"/>
    <w:rsid w:val="00772D09"/>
    <w:rsid w:val="00773141"/>
    <w:rsid w:val="007733AA"/>
    <w:rsid w:val="007733C3"/>
    <w:rsid w:val="007737F3"/>
    <w:rsid w:val="00773BCE"/>
    <w:rsid w:val="007742FB"/>
    <w:rsid w:val="00775241"/>
    <w:rsid w:val="0077556F"/>
    <w:rsid w:val="00775609"/>
    <w:rsid w:val="0077572D"/>
    <w:rsid w:val="00775E6B"/>
    <w:rsid w:val="00776A36"/>
    <w:rsid w:val="00776B50"/>
    <w:rsid w:val="007771BC"/>
    <w:rsid w:val="00777290"/>
    <w:rsid w:val="00777867"/>
    <w:rsid w:val="00780518"/>
    <w:rsid w:val="0078085C"/>
    <w:rsid w:val="00781065"/>
    <w:rsid w:val="00781BCE"/>
    <w:rsid w:val="00781F76"/>
    <w:rsid w:val="0078203C"/>
    <w:rsid w:val="0078266C"/>
    <w:rsid w:val="00782A4B"/>
    <w:rsid w:val="00782D6F"/>
    <w:rsid w:val="0078397A"/>
    <w:rsid w:val="007839DF"/>
    <w:rsid w:val="007846E3"/>
    <w:rsid w:val="00784A47"/>
    <w:rsid w:val="00784F45"/>
    <w:rsid w:val="0078515E"/>
    <w:rsid w:val="0078525A"/>
    <w:rsid w:val="00785BE7"/>
    <w:rsid w:val="00786669"/>
    <w:rsid w:val="007868E5"/>
    <w:rsid w:val="00787111"/>
    <w:rsid w:val="00790811"/>
    <w:rsid w:val="00791755"/>
    <w:rsid w:val="00791A05"/>
    <w:rsid w:val="00791DE5"/>
    <w:rsid w:val="00792160"/>
    <w:rsid w:val="0079257A"/>
    <w:rsid w:val="00792C1A"/>
    <w:rsid w:val="00794001"/>
    <w:rsid w:val="00794052"/>
    <w:rsid w:val="00794237"/>
    <w:rsid w:val="0079582B"/>
    <w:rsid w:val="0079589F"/>
    <w:rsid w:val="00795EA9"/>
    <w:rsid w:val="0079635D"/>
    <w:rsid w:val="00796447"/>
    <w:rsid w:val="00796A48"/>
    <w:rsid w:val="00796E58"/>
    <w:rsid w:val="00797180"/>
    <w:rsid w:val="007A05C6"/>
    <w:rsid w:val="007A1FFC"/>
    <w:rsid w:val="007A2480"/>
    <w:rsid w:val="007A2CC5"/>
    <w:rsid w:val="007A3186"/>
    <w:rsid w:val="007A3362"/>
    <w:rsid w:val="007A35ED"/>
    <w:rsid w:val="007A49F1"/>
    <w:rsid w:val="007A4CFA"/>
    <w:rsid w:val="007A51C2"/>
    <w:rsid w:val="007A5321"/>
    <w:rsid w:val="007A6425"/>
    <w:rsid w:val="007A7A04"/>
    <w:rsid w:val="007B095D"/>
    <w:rsid w:val="007B0C9E"/>
    <w:rsid w:val="007B1023"/>
    <w:rsid w:val="007B30CB"/>
    <w:rsid w:val="007B4937"/>
    <w:rsid w:val="007B53E2"/>
    <w:rsid w:val="007B5B3D"/>
    <w:rsid w:val="007B5D54"/>
    <w:rsid w:val="007B624A"/>
    <w:rsid w:val="007B65D8"/>
    <w:rsid w:val="007B693D"/>
    <w:rsid w:val="007B69FA"/>
    <w:rsid w:val="007B730D"/>
    <w:rsid w:val="007B7424"/>
    <w:rsid w:val="007B7768"/>
    <w:rsid w:val="007B7ADF"/>
    <w:rsid w:val="007C0157"/>
    <w:rsid w:val="007C03D6"/>
    <w:rsid w:val="007C0748"/>
    <w:rsid w:val="007C0A06"/>
    <w:rsid w:val="007C19FF"/>
    <w:rsid w:val="007C1DEA"/>
    <w:rsid w:val="007C2718"/>
    <w:rsid w:val="007C32AB"/>
    <w:rsid w:val="007C3347"/>
    <w:rsid w:val="007C3C72"/>
    <w:rsid w:val="007C3CA9"/>
    <w:rsid w:val="007C513D"/>
    <w:rsid w:val="007C52B3"/>
    <w:rsid w:val="007C5387"/>
    <w:rsid w:val="007C6457"/>
    <w:rsid w:val="007D2452"/>
    <w:rsid w:val="007D292B"/>
    <w:rsid w:val="007D29AF"/>
    <w:rsid w:val="007D2B11"/>
    <w:rsid w:val="007D33FD"/>
    <w:rsid w:val="007D37A1"/>
    <w:rsid w:val="007D3B93"/>
    <w:rsid w:val="007D43B2"/>
    <w:rsid w:val="007D488D"/>
    <w:rsid w:val="007D4DD8"/>
    <w:rsid w:val="007D6377"/>
    <w:rsid w:val="007D74BD"/>
    <w:rsid w:val="007D7DD8"/>
    <w:rsid w:val="007E0764"/>
    <w:rsid w:val="007E157D"/>
    <w:rsid w:val="007E15A5"/>
    <w:rsid w:val="007E1CB7"/>
    <w:rsid w:val="007E3120"/>
    <w:rsid w:val="007E3539"/>
    <w:rsid w:val="007E53E8"/>
    <w:rsid w:val="007E692E"/>
    <w:rsid w:val="007E70DA"/>
    <w:rsid w:val="007E7B51"/>
    <w:rsid w:val="007F1BA6"/>
    <w:rsid w:val="007F1CC8"/>
    <w:rsid w:val="007F287A"/>
    <w:rsid w:val="007F2C33"/>
    <w:rsid w:val="007F3C47"/>
    <w:rsid w:val="007F40B6"/>
    <w:rsid w:val="007F4A9F"/>
    <w:rsid w:val="007F4C4A"/>
    <w:rsid w:val="007F4F0F"/>
    <w:rsid w:val="007F5194"/>
    <w:rsid w:val="007F5214"/>
    <w:rsid w:val="007F5418"/>
    <w:rsid w:val="007F594B"/>
    <w:rsid w:val="007F5B35"/>
    <w:rsid w:val="007F5F78"/>
    <w:rsid w:val="007F70F7"/>
    <w:rsid w:val="007F7425"/>
    <w:rsid w:val="007F75D8"/>
    <w:rsid w:val="007F779E"/>
    <w:rsid w:val="00800EAF"/>
    <w:rsid w:val="008013E0"/>
    <w:rsid w:val="00802421"/>
    <w:rsid w:val="00802544"/>
    <w:rsid w:val="00802848"/>
    <w:rsid w:val="008041B8"/>
    <w:rsid w:val="0080478F"/>
    <w:rsid w:val="00804B0D"/>
    <w:rsid w:val="00804FC7"/>
    <w:rsid w:val="00805392"/>
    <w:rsid w:val="008067A6"/>
    <w:rsid w:val="00806E41"/>
    <w:rsid w:val="008076EA"/>
    <w:rsid w:val="0080783E"/>
    <w:rsid w:val="0080794C"/>
    <w:rsid w:val="00810929"/>
    <w:rsid w:val="00810DEC"/>
    <w:rsid w:val="008111D7"/>
    <w:rsid w:val="00811A0F"/>
    <w:rsid w:val="00812C38"/>
    <w:rsid w:val="00812E5C"/>
    <w:rsid w:val="00812F6E"/>
    <w:rsid w:val="00813308"/>
    <w:rsid w:val="00813CEA"/>
    <w:rsid w:val="00814515"/>
    <w:rsid w:val="0081483D"/>
    <w:rsid w:val="008150D0"/>
    <w:rsid w:val="00816669"/>
    <w:rsid w:val="00817088"/>
    <w:rsid w:val="00817A97"/>
    <w:rsid w:val="00817D60"/>
    <w:rsid w:val="0082012E"/>
    <w:rsid w:val="008202E5"/>
    <w:rsid w:val="00820553"/>
    <w:rsid w:val="00820A0A"/>
    <w:rsid w:val="00820A1B"/>
    <w:rsid w:val="00820D7D"/>
    <w:rsid w:val="00821069"/>
    <w:rsid w:val="00821442"/>
    <w:rsid w:val="00822681"/>
    <w:rsid w:val="00822768"/>
    <w:rsid w:val="00822ED7"/>
    <w:rsid w:val="00822FF0"/>
    <w:rsid w:val="00824056"/>
    <w:rsid w:val="008243A1"/>
    <w:rsid w:val="008246A8"/>
    <w:rsid w:val="0082544D"/>
    <w:rsid w:val="00825739"/>
    <w:rsid w:val="008258FF"/>
    <w:rsid w:val="00825F40"/>
    <w:rsid w:val="00826498"/>
    <w:rsid w:val="00826DF8"/>
    <w:rsid w:val="00830B51"/>
    <w:rsid w:val="0083267E"/>
    <w:rsid w:val="00833D8F"/>
    <w:rsid w:val="00833E06"/>
    <w:rsid w:val="0083413E"/>
    <w:rsid w:val="00834615"/>
    <w:rsid w:val="00834F75"/>
    <w:rsid w:val="008358E1"/>
    <w:rsid w:val="00836F60"/>
    <w:rsid w:val="0083777F"/>
    <w:rsid w:val="008377A4"/>
    <w:rsid w:val="00837C27"/>
    <w:rsid w:val="00840A58"/>
    <w:rsid w:val="00840C70"/>
    <w:rsid w:val="008414B7"/>
    <w:rsid w:val="008414E4"/>
    <w:rsid w:val="008415B2"/>
    <w:rsid w:val="00841A47"/>
    <w:rsid w:val="00842DFA"/>
    <w:rsid w:val="008433C5"/>
    <w:rsid w:val="008437BA"/>
    <w:rsid w:val="0084399E"/>
    <w:rsid w:val="00843D52"/>
    <w:rsid w:val="008442B4"/>
    <w:rsid w:val="008445D3"/>
    <w:rsid w:val="00844A03"/>
    <w:rsid w:val="008452AA"/>
    <w:rsid w:val="00845B6C"/>
    <w:rsid w:val="00846DF2"/>
    <w:rsid w:val="00847B06"/>
    <w:rsid w:val="00847BF6"/>
    <w:rsid w:val="0085175A"/>
    <w:rsid w:val="00852232"/>
    <w:rsid w:val="00852569"/>
    <w:rsid w:val="00852B5F"/>
    <w:rsid w:val="008533BA"/>
    <w:rsid w:val="00853A8A"/>
    <w:rsid w:val="00853D89"/>
    <w:rsid w:val="0085478F"/>
    <w:rsid w:val="00854941"/>
    <w:rsid w:val="00854FE9"/>
    <w:rsid w:val="0085510E"/>
    <w:rsid w:val="00855365"/>
    <w:rsid w:val="00855524"/>
    <w:rsid w:val="008557A7"/>
    <w:rsid w:val="008562AF"/>
    <w:rsid w:val="00856A00"/>
    <w:rsid w:val="0085700D"/>
    <w:rsid w:val="00857770"/>
    <w:rsid w:val="0085793C"/>
    <w:rsid w:val="00860086"/>
    <w:rsid w:val="00860242"/>
    <w:rsid w:val="008602B3"/>
    <w:rsid w:val="00860EDD"/>
    <w:rsid w:val="00862596"/>
    <w:rsid w:val="00862C83"/>
    <w:rsid w:val="00862E75"/>
    <w:rsid w:val="00863A0F"/>
    <w:rsid w:val="00864240"/>
    <w:rsid w:val="00864D60"/>
    <w:rsid w:val="0086665B"/>
    <w:rsid w:val="00867179"/>
    <w:rsid w:val="0086776C"/>
    <w:rsid w:val="00867C1E"/>
    <w:rsid w:val="00870696"/>
    <w:rsid w:val="008710DC"/>
    <w:rsid w:val="008711C8"/>
    <w:rsid w:val="00871500"/>
    <w:rsid w:val="008721BD"/>
    <w:rsid w:val="00872D61"/>
    <w:rsid w:val="0087343E"/>
    <w:rsid w:val="008737F6"/>
    <w:rsid w:val="00873ABC"/>
    <w:rsid w:val="00874863"/>
    <w:rsid w:val="00874DA1"/>
    <w:rsid w:val="00875130"/>
    <w:rsid w:val="008753AA"/>
    <w:rsid w:val="008765A0"/>
    <w:rsid w:val="00877131"/>
    <w:rsid w:val="00877B48"/>
    <w:rsid w:val="00877CCF"/>
    <w:rsid w:val="0088057A"/>
    <w:rsid w:val="0088195F"/>
    <w:rsid w:val="00881D6F"/>
    <w:rsid w:val="00882893"/>
    <w:rsid w:val="00884112"/>
    <w:rsid w:val="008860D5"/>
    <w:rsid w:val="008861ED"/>
    <w:rsid w:val="00886365"/>
    <w:rsid w:val="00886598"/>
    <w:rsid w:val="008869FB"/>
    <w:rsid w:val="00886F35"/>
    <w:rsid w:val="0088732D"/>
    <w:rsid w:val="0088743B"/>
    <w:rsid w:val="00890525"/>
    <w:rsid w:val="008907F0"/>
    <w:rsid w:val="00890AA6"/>
    <w:rsid w:val="00890D7C"/>
    <w:rsid w:val="00890F7F"/>
    <w:rsid w:val="008910D0"/>
    <w:rsid w:val="00892D13"/>
    <w:rsid w:val="00892D53"/>
    <w:rsid w:val="00893C18"/>
    <w:rsid w:val="00893DE7"/>
    <w:rsid w:val="008944E2"/>
    <w:rsid w:val="00894D44"/>
    <w:rsid w:val="00894F08"/>
    <w:rsid w:val="00896FBC"/>
    <w:rsid w:val="00897CA1"/>
    <w:rsid w:val="008A09E6"/>
    <w:rsid w:val="008A1091"/>
    <w:rsid w:val="008A13CE"/>
    <w:rsid w:val="008A1B53"/>
    <w:rsid w:val="008A22A6"/>
    <w:rsid w:val="008A24FC"/>
    <w:rsid w:val="008A2DE8"/>
    <w:rsid w:val="008A2EE5"/>
    <w:rsid w:val="008A3960"/>
    <w:rsid w:val="008A3EBA"/>
    <w:rsid w:val="008A430F"/>
    <w:rsid w:val="008A468C"/>
    <w:rsid w:val="008A5D4F"/>
    <w:rsid w:val="008A6439"/>
    <w:rsid w:val="008A6764"/>
    <w:rsid w:val="008A7665"/>
    <w:rsid w:val="008A7B57"/>
    <w:rsid w:val="008A7BF9"/>
    <w:rsid w:val="008B16E9"/>
    <w:rsid w:val="008B1F31"/>
    <w:rsid w:val="008B1FDC"/>
    <w:rsid w:val="008B2255"/>
    <w:rsid w:val="008B26B2"/>
    <w:rsid w:val="008B2B35"/>
    <w:rsid w:val="008B2C61"/>
    <w:rsid w:val="008B3767"/>
    <w:rsid w:val="008B4D02"/>
    <w:rsid w:val="008B581E"/>
    <w:rsid w:val="008B7102"/>
    <w:rsid w:val="008B74AE"/>
    <w:rsid w:val="008B7B73"/>
    <w:rsid w:val="008B7CF4"/>
    <w:rsid w:val="008B7F98"/>
    <w:rsid w:val="008C00FE"/>
    <w:rsid w:val="008C2244"/>
    <w:rsid w:val="008C2B44"/>
    <w:rsid w:val="008C2D8C"/>
    <w:rsid w:val="008C3A9F"/>
    <w:rsid w:val="008C3ECA"/>
    <w:rsid w:val="008C42D3"/>
    <w:rsid w:val="008C51B5"/>
    <w:rsid w:val="008C554B"/>
    <w:rsid w:val="008C5865"/>
    <w:rsid w:val="008C5A86"/>
    <w:rsid w:val="008C72BB"/>
    <w:rsid w:val="008D021A"/>
    <w:rsid w:val="008D0A1B"/>
    <w:rsid w:val="008D0F7A"/>
    <w:rsid w:val="008D1191"/>
    <w:rsid w:val="008D12E7"/>
    <w:rsid w:val="008D2E9D"/>
    <w:rsid w:val="008D3332"/>
    <w:rsid w:val="008D3A05"/>
    <w:rsid w:val="008D3E5B"/>
    <w:rsid w:val="008D453C"/>
    <w:rsid w:val="008D46F9"/>
    <w:rsid w:val="008D4808"/>
    <w:rsid w:val="008D4B46"/>
    <w:rsid w:val="008D5141"/>
    <w:rsid w:val="008D592D"/>
    <w:rsid w:val="008D5C85"/>
    <w:rsid w:val="008D64C1"/>
    <w:rsid w:val="008D7E6C"/>
    <w:rsid w:val="008E0448"/>
    <w:rsid w:val="008E0796"/>
    <w:rsid w:val="008E0C40"/>
    <w:rsid w:val="008E1049"/>
    <w:rsid w:val="008E21FB"/>
    <w:rsid w:val="008E3591"/>
    <w:rsid w:val="008E3AC4"/>
    <w:rsid w:val="008E3C9C"/>
    <w:rsid w:val="008E41AB"/>
    <w:rsid w:val="008E43DB"/>
    <w:rsid w:val="008E539E"/>
    <w:rsid w:val="008E6572"/>
    <w:rsid w:val="008E6EA7"/>
    <w:rsid w:val="008E6FB0"/>
    <w:rsid w:val="008E71C8"/>
    <w:rsid w:val="008F04E0"/>
    <w:rsid w:val="008F0678"/>
    <w:rsid w:val="008F06C4"/>
    <w:rsid w:val="008F084B"/>
    <w:rsid w:val="008F1416"/>
    <w:rsid w:val="008F1A3B"/>
    <w:rsid w:val="008F2FA4"/>
    <w:rsid w:val="008F37E5"/>
    <w:rsid w:val="008F438B"/>
    <w:rsid w:val="008F4746"/>
    <w:rsid w:val="008F47B3"/>
    <w:rsid w:val="008F4E4D"/>
    <w:rsid w:val="008F57D3"/>
    <w:rsid w:val="008F5808"/>
    <w:rsid w:val="008F614B"/>
    <w:rsid w:val="008F6262"/>
    <w:rsid w:val="008F67F0"/>
    <w:rsid w:val="008F68E9"/>
    <w:rsid w:val="008F7BB4"/>
    <w:rsid w:val="009005BC"/>
    <w:rsid w:val="00900ABA"/>
    <w:rsid w:val="0090104A"/>
    <w:rsid w:val="00901424"/>
    <w:rsid w:val="00901E20"/>
    <w:rsid w:val="0090307D"/>
    <w:rsid w:val="00903D71"/>
    <w:rsid w:val="00903E2B"/>
    <w:rsid w:val="00904331"/>
    <w:rsid w:val="009044BB"/>
    <w:rsid w:val="00904643"/>
    <w:rsid w:val="009048DE"/>
    <w:rsid w:val="00904F7B"/>
    <w:rsid w:val="0090546F"/>
    <w:rsid w:val="00906196"/>
    <w:rsid w:val="0090635A"/>
    <w:rsid w:val="009068F7"/>
    <w:rsid w:val="00906AAC"/>
    <w:rsid w:val="00907605"/>
    <w:rsid w:val="00907900"/>
    <w:rsid w:val="00907DA3"/>
    <w:rsid w:val="00907FA1"/>
    <w:rsid w:val="00910EDD"/>
    <w:rsid w:val="00910FF7"/>
    <w:rsid w:val="009116C1"/>
    <w:rsid w:val="00911906"/>
    <w:rsid w:val="009129FE"/>
    <w:rsid w:val="00912C71"/>
    <w:rsid w:val="00913103"/>
    <w:rsid w:val="009132E6"/>
    <w:rsid w:val="009133B8"/>
    <w:rsid w:val="00913FCB"/>
    <w:rsid w:val="009149CE"/>
    <w:rsid w:val="00914B08"/>
    <w:rsid w:val="00915577"/>
    <w:rsid w:val="009158D3"/>
    <w:rsid w:val="0091678B"/>
    <w:rsid w:val="0091716B"/>
    <w:rsid w:val="009173F4"/>
    <w:rsid w:val="00917594"/>
    <w:rsid w:val="00917777"/>
    <w:rsid w:val="00917BE4"/>
    <w:rsid w:val="0092072A"/>
    <w:rsid w:val="00920F02"/>
    <w:rsid w:val="009210D5"/>
    <w:rsid w:val="009219E6"/>
    <w:rsid w:val="00922925"/>
    <w:rsid w:val="00922DD5"/>
    <w:rsid w:val="0092319C"/>
    <w:rsid w:val="009231DB"/>
    <w:rsid w:val="009247A1"/>
    <w:rsid w:val="00924AC1"/>
    <w:rsid w:val="0092595B"/>
    <w:rsid w:val="009317D1"/>
    <w:rsid w:val="00933524"/>
    <w:rsid w:val="00934664"/>
    <w:rsid w:val="009347F8"/>
    <w:rsid w:val="009351D1"/>
    <w:rsid w:val="00935870"/>
    <w:rsid w:val="00935D92"/>
    <w:rsid w:val="00936DF5"/>
    <w:rsid w:val="00940242"/>
    <w:rsid w:val="009415E4"/>
    <w:rsid w:val="009417B0"/>
    <w:rsid w:val="009421F3"/>
    <w:rsid w:val="00943AD6"/>
    <w:rsid w:val="00944743"/>
    <w:rsid w:val="0094493A"/>
    <w:rsid w:val="00945373"/>
    <w:rsid w:val="00945AD3"/>
    <w:rsid w:val="00945B41"/>
    <w:rsid w:val="00946246"/>
    <w:rsid w:val="00946338"/>
    <w:rsid w:val="00946778"/>
    <w:rsid w:val="00946A56"/>
    <w:rsid w:val="00946CF1"/>
    <w:rsid w:val="009471F3"/>
    <w:rsid w:val="0095034D"/>
    <w:rsid w:val="0095088F"/>
    <w:rsid w:val="00950F79"/>
    <w:rsid w:val="009519AE"/>
    <w:rsid w:val="00951CAE"/>
    <w:rsid w:val="00952136"/>
    <w:rsid w:val="009529B3"/>
    <w:rsid w:val="00952BD6"/>
    <w:rsid w:val="00952E78"/>
    <w:rsid w:val="00953980"/>
    <w:rsid w:val="00953AEC"/>
    <w:rsid w:val="0095454B"/>
    <w:rsid w:val="00954B1E"/>
    <w:rsid w:val="00955A3B"/>
    <w:rsid w:val="009561F0"/>
    <w:rsid w:val="00956238"/>
    <w:rsid w:val="00956465"/>
    <w:rsid w:val="009567F7"/>
    <w:rsid w:val="00956A15"/>
    <w:rsid w:val="00956CC5"/>
    <w:rsid w:val="00957295"/>
    <w:rsid w:val="009577E5"/>
    <w:rsid w:val="009578E0"/>
    <w:rsid w:val="0095795B"/>
    <w:rsid w:val="0096027E"/>
    <w:rsid w:val="00960FDA"/>
    <w:rsid w:val="00961346"/>
    <w:rsid w:val="00961C19"/>
    <w:rsid w:val="009625C0"/>
    <w:rsid w:val="00963387"/>
    <w:rsid w:val="009647DA"/>
    <w:rsid w:val="0096513D"/>
    <w:rsid w:val="00965289"/>
    <w:rsid w:val="00965BE3"/>
    <w:rsid w:val="00965CF9"/>
    <w:rsid w:val="00966DC9"/>
    <w:rsid w:val="00967843"/>
    <w:rsid w:val="009719E0"/>
    <w:rsid w:val="00971B7F"/>
    <w:rsid w:val="00972AC1"/>
    <w:rsid w:val="00972B74"/>
    <w:rsid w:val="00972C24"/>
    <w:rsid w:val="00972DB2"/>
    <w:rsid w:val="00972DC7"/>
    <w:rsid w:val="00972E2F"/>
    <w:rsid w:val="009737DD"/>
    <w:rsid w:val="00973C8C"/>
    <w:rsid w:val="00974CD9"/>
    <w:rsid w:val="00974D21"/>
    <w:rsid w:val="0097500F"/>
    <w:rsid w:val="00975023"/>
    <w:rsid w:val="00975314"/>
    <w:rsid w:val="00975E15"/>
    <w:rsid w:val="00976926"/>
    <w:rsid w:val="00976B02"/>
    <w:rsid w:val="009773EF"/>
    <w:rsid w:val="00980909"/>
    <w:rsid w:val="00981CEC"/>
    <w:rsid w:val="00982209"/>
    <w:rsid w:val="00983589"/>
    <w:rsid w:val="00984CB2"/>
    <w:rsid w:val="00986E27"/>
    <w:rsid w:val="00987584"/>
    <w:rsid w:val="0098780C"/>
    <w:rsid w:val="00990430"/>
    <w:rsid w:val="00990992"/>
    <w:rsid w:val="00991562"/>
    <w:rsid w:val="00991649"/>
    <w:rsid w:val="00992B6B"/>
    <w:rsid w:val="0099339C"/>
    <w:rsid w:val="0099364D"/>
    <w:rsid w:val="00993883"/>
    <w:rsid w:val="00993CE7"/>
    <w:rsid w:val="009941E1"/>
    <w:rsid w:val="00994706"/>
    <w:rsid w:val="00995E9F"/>
    <w:rsid w:val="00996279"/>
    <w:rsid w:val="00996CB4"/>
    <w:rsid w:val="00997234"/>
    <w:rsid w:val="0099770A"/>
    <w:rsid w:val="00997790"/>
    <w:rsid w:val="009A031D"/>
    <w:rsid w:val="009A033C"/>
    <w:rsid w:val="009A05C3"/>
    <w:rsid w:val="009A125F"/>
    <w:rsid w:val="009A325A"/>
    <w:rsid w:val="009A39D4"/>
    <w:rsid w:val="009A4FAD"/>
    <w:rsid w:val="009A52BE"/>
    <w:rsid w:val="009A544F"/>
    <w:rsid w:val="009A5FC6"/>
    <w:rsid w:val="009A783F"/>
    <w:rsid w:val="009A7FBB"/>
    <w:rsid w:val="009B02BD"/>
    <w:rsid w:val="009B040E"/>
    <w:rsid w:val="009B119A"/>
    <w:rsid w:val="009B1CF3"/>
    <w:rsid w:val="009B223F"/>
    <w:rsid w:val="009B4832"/>
    <w:rsid w:val="009B4EC6"/>
    <w:rsid w:val="009B5765"/>
    <w:rsid w:val="009B5F85"/>
    <w:rsid w:val="009B6343"/>
    <w:rsid w:val="009B65CB"/>
    <w:rsid w:val="009B6C7D"/>
    <w:rsid w:val="009B70C5"/>
    <w:rsid w:val="009C1A55"/>
    <w:rsid w:val="009C281E"/>
    <w:rsid w:val="009C301D"/>
    <w:rsid w:val="009C30D1"/>
    <w:rsid w:val="009C41A2"/>
    <w:rsid w:val="009C430A"/>
    <w:rsid w:val="009C4B92"/>
    <w:rsid w:val="009C4D00"/>
    <w:rsid w:val="009C52C9"/>
    <w:rsid w:val="009C6D44"/>
    <w:rsid w:val="009D0B17"/>
    <w:rsid w:val="009D0EF0"/>
    <w:rsid w:val="009D182B"/>
    <w:rsid w:val="009D23E1"/>
    <w:rsid w:val="009D2CCC"/>
    <w:rsid w:val="009D3FBF"/>
    <w:rsid w:val="009D44EF"/>
    <w:rsid w:val="009D4723"/>
    <w:rsid w:val="009D49EA"/>
    <w:rsid w:val="009D4F7D"/>
    <w:rsid w:val="009D6FAA"/>
    <w:rsid w:val="009D7261"/>
    <w:rsid w:val="009D730A"/>
    <w:rsid w:val="009D7B49"/>
    <w:rsid w:val="009D7D69"/>
    <w:rsid w:val="009E0C5D"/>
    <w:rsid w:val="009E1799"/>
    <w:rsid w:val="009E18A8"/>
    <w:rsid w:val="009E18AF"/>
    <w:rsid w:val="009E2882"/>
    <w:rsid w:val="009E293C"/>
    <w:rsid w:val="009E30AF"/>
    <w:rsid w:val="009E468D"/>
    <w:rsid w:val="009E4E1E"/>
    <w:rsid w:val="009E603A"/>
    <w:rsid w:val="009E7D17"/>
    <w:rsid w:val="009F006C"/>
    <w:rsid w:val="009F0595"/>
    <w:rsid w:val="009F0E4F"/>
    <w:rsid w:val="009F18F0"/>
    <w:rsid w:val="009F22FF"/>
    <w:rsid w:val="009F2407"/>
    <w:rsid w:val="009F2CA9"/>
    <w:rsid w:val="009F392A"/>
    <w:rsid w:val="009F48C2"/>
    <w:rsid w:val="009F4A16"/>
    <w:rsid w:val="009F5197"/>
    <w:rsid w:val="009F5CEA"/>
    <w:rsid w:val="009F74DD"/>
    <w:rsid w:val="009F7591"/>
    <w:rsid w:val="009F7C4D"/>
    <w:rsid w:val="00A02024"/>
    <w:rsid w:val="00A0299F"/>
    <w:rsid w:val="00A02C46"/>
    <w:rsid w:val="00A0300E"/>
    <w:rsid w:val="00A0327B"/>
    <w:rsid w:val="00A03923"/>
    <w:rsid w:val="00A03EA7"/>
    <w:rsid w:val="00A0436C"/>
    <w:rsid w:val="00A04A22"/>
    <w:rsid w:val="00A04DE0"/>
    <w:rsid w:val="00A05D5D"/>
    <w:rsid w:val="00A06115"/>
    <w:rsid w:val="00A07302"/>
    <w:rsid w:val="00A07ADD"/>
    <w:rsid w:val="00A07E98"/>
    <w:rsid w:val="00A1060E"/>
    <w:rsid w:val="00A1140A"/>
    <w:rsid w:val="00A11B8C"/>
    <w:rsid w:val="00A12131"/>
    <w:rsid w:val="00A12CE0"/>
    <w:rsid w:val="00A13442"/>
    <w:rsid w:val="00A13827"/>
    <w:rsid w:val="00A14DEB"/>
    <w:rsid w:val="00A15553"/>
    <w:rsid w:val="00A16220"/>
    <w:rsid w:val="00A17082"/>
    <w:rsid w:val="00A17251"/>
    <w:rsid w:val="00A17AF2"/>
    <w:rsid w:val="00A17DE8"/>
    <w:rsid w:val="00A20A1B"/>
    <w:rsid w:val="00A20D56"/>
    <w:rsid w:val="00A226C5"/>
    <w:rsid w:val="00A22D3C"/>
    <w:rsid w:val="00A23675"/>
    <w:rsid w:val="00A23F6D"/>
    <w:rsid w:val="00A245F1"/>
    <w:rsid w:val="00A24A34"/>
    <w:rsid w:val="00A25807"/>
    <w:rsid w:val="00A25896"/>
    <w:rsid w:val="00A2611D"/>
    <w:rsid w:val="00A26308"/>
    <w:rsid w:val="00A301C7"/>
    <w:rsid w:val="00A315F5"/>
    <w:rsid w:val="00A32A16"/>
    <w:rsid w:val="00A32C4F"/>
    <w:rsid w:val="00A335F2"/>
    <w:rsid w:val="00A33AAD"/>
    <w:rsid w:val="00A33F7E"/>
    <w:rsid w:val="00A347E6"/>
    <w:rsid w:val="00A34A01"/>
    <w:rsid w:val="00A3521B"/>
    <w:rsid w:val="00A355E3"/>
    <w:rsid w:val="00A35737"/>
    <w:rsid w:val="00A35C68"/>
    <w:rsid w:val="00A35DDB"/>
    <w:rsid w:val="00A36075"/>
    <w:rsid w:val="00A36D03"/>
    <w:rsid w:val="00A37424"/>
    <w:rsid w:val="00A377E3"/>
    <w:rsid w:val="00A4075D"/>
    <w:rsid w:val="00A408CB"/>
    <w:rsid w:val="00A408D9"/>
    <w:rsid w:val="00A40E67"/>
    <w:rsid w:val="00A41451"/>
    <w:rsid w:val="00A4215A"/>
    <w:rsid w:val="00A433C5"/>
    <w:rsid w:val="00A43A7F"/>
    <w:rsid w:val="00A43E21"/>
    <w:rsid w:val="00A44B15"/>
    <w:rsid w:val="00A44D60"/>
    <w:rsid w:val="00A45106"/>
    <w:rsid w:val="00A4540A"/>
    <w:rsid w:val="00A4542E"/>
    <w:rsid w:val="00A45588"/>
    <w:rsid w:val="00A45D10"/>
    <w:rsid w:val="00A45EE4"/>
    <w:rsid w:val="00A470EF"/>
    <w:rsid w:val="00A47353"/>
    <w:rsid w:val="00A47563"/>
    <w:rsid w:val="00A505EA"/>
    <w:rsid w:val="00A51E49"/>
    <w:rsid w:val="00A524DF"/>
    <w:rsid w:val="00A52E8A"/>
    <w:rsid w:val="00A52F1A"/>
    <w:rsid w:val="00A53420"/>
    <w:rsid w:val="00A5477E"/>
    <w:rsid w:val="00A548F9"/>
    <w:rsid w:val="00A55D88"/>
    <w:rsid w:val="00A56E26"/>
    <w:rsid w:val="00A56F58"/>
    <w:rsid w:val="00A5780E"/>
    <w:rsid w:val="00A57B31"/>
    <w:rsid w:val="00A57B5E"/>
    <w:rsid w:val="00A57FF8"/>
    <w:rsid w:val="00A60420"/>
    <w:rsid w:val="00A614E5"/>
    <w:rsid w:val="00A61FDA"/>
    <w:rsid w:val="00A6236A"/>
    <w:rsid w:val="00A62481"/>
    <w:rsid w:val="00A627E4"/>
    <w:rsid w:val="00A64DDE"/>
    <w:rsid w:val="00A650A9"/>
    <w:rsid w:val="00A65475"/>
    <w:rsid w:val="00A667ED"/>
    <w:rsid w:val="00A67CC3"/>
    <w:rsid w:val="00A7025B"/>
    <w:rsid w:val="00A71463"/>
    <w:rsid w:val="00A72142"/>
    <w:rsid w:val="00A726F3"/>
    <w:rsid w:val="00A7347E"/>
    <w:rsid w:val="00A747C1"/>
    <w:rsid w:val="00A74C86"/>
    <w:rsid w:val="00A75BDD"/>
    <w:rsid w:val="00A766A6"/>
    <w:rsid w:val="00A80A7E"/>
    <w:rsid w:val="00A80CD0"/>
    <w:rsid w:val="00A84531"/>
    <w:rsid w:val="00A845E4"/>
    <w:rsid w:val="00A848F9"/>
    <w:rsid w:val="00A84E9E"/>
    <w:rsid w:val="00A850BC"/>
    <w:rsid w:val="00A85649"/>
    <w:rsid w:val="00A85B50"/>
    <w:rsid w:val="00A85CAF"/>
    <w:rsid w:val="00A86B31"/>
    <w:rsid w:val="00A902B8"/>
    <w:rsid w:val="00A90B85"/>
    <w:rsid w:val="00A91345"/>
    <w:rsid w:val="00A91E4A"/>
    <w:rsid w:val="00A91F75"/>
    <w:rsid w:val="00A92227"/>
    <w:rsid w:val="00A92577"/>
    <w:rsid w:val="00A9435B"/>
    <w:rsid w:val="00A94821"/>
    <w:rsid w:val="00A94A8A"/>
    <w:rsid w:val="00A95DAF"/>
    <w:rsid w:val="00A95FCD"/>
    <w:rsid w:val="00A96867"/>
    <w:rsid w:val="00A97BCD"/>
    <w:rsid w:val="00AA0534"/>
    <w:rsid w:val="00AA337C"/>
    <w:rsid w:val="00AA3987"/>
    <w:rsid w:val="00AA3D2C"/>
    <w:rsid w:val="00AA3D8C"/>
    <w:rsid w:val="00AA4512"/>
    <w:rsid w:val="00AA5949"/>
    <w:rsid w:val="00AA5FA2"/>
    <w:rsid w:val="00AA6104"/>
    <w:rsid w:val="00AA6753"/>
    <w:rsid w:val="00AA6A4D"/>
    <w:rsid w:val="00AA6C1F"/>
    <w:rsid w:val="00AA76F3"/>
    <w:rsid w:val="00AA7F70"/>
    <w:rsid w:val="00AB0056"/>
    <w:rsid w:val="00AB1DE0"/>
    <w:rsid w:val="00AB1F45"/>
    <w:rsid w:val="00AB1F9B"/>
    <w:rsid w:val="00AB212E"/>
    <w:rsid w:val="00AB28E8"/>
    <w:rsid w:val="00AB3D55"/>
    <w:rsid w:val="00AB41F5"/>
    <w:rsid w:val="00AB43E6"/>
    <w:rsid w:val="00AB4A85"/>
    <w:rsid w:val="00AB580E"/>
    <w:rsid w:val="00AB5F7D"/>
    <w:rsid w:val="00AB64D4"/>
    <w:rsid w:val="00AB6D37"/>
    <w:rsid w:val="00AC0008"/>
    <w:rsid w:val="00AC0AC1"/>
    <w:rsid w:val="00AC0CD9"/>
    <w:rsid w:val="00AC102A"/>
    <w:rsid w:val="00AC174C"/>
    <w:rsid w:val="00AC175F"/>
    <w:rsid w:val="00AC1852"/>
    <w:rsid w:val="00AC1CF2"/>
    <w:rsid w:val="00AC1E3F"/>
    <w:rsid w:val="00AC1F64"/>
    <w:rsid w:val="00AC1F84"/>
    <w:rsid w:val="00AC2A4E"/>
    <w:rsid w:val="00AC2CBB"/>
    <w:rsid w:val="00AC333E"/>
    <w:rsid w:val="00AC39E2"/>
    <w:rsid w:val="00AC3C17"/>
    <w:rsid w:val="00AC4077"/>
    <w:rsid w:val="00AC4B0D"/>
    <w:rsid w:val="00AC55F8"/>
    <w:rsid w:val="00AC5C22"/>
    <w:rsid w:val="00AC6726"/>
    <w:rsid w:val="00AD0882"/>
    <w:rsid w:val="00AD09BA"/>
    <w:rsid w:val="00AD0B43"/>
    <w:rsid w:val="00AD0E12"/>
    <w:rsid w:val="00AD0F3F"/>
    <w:rsid w:val="00AD1077"/>
    <w:rsid w:val="00AD13BA"/>
    <w:rsid w:val="00AD1761"/>
    <w:rsid w:val="00AD1B7E"/>
    <w:rsid w:val="00AD282E"/>
    <w:rsid w:val="00AD283D"/>
    <w:rsid w:val="00AD2A42"/>
    <w:rsid w:val="00AD2B11"/>
    <w:rsid w:val="00AD2FA1"/>
    <w:rsid w:val="00AD40C8"/>
    <w:rsid w:val="00AD4736"/>
    <w:rsid w:val="00AD487F"/>
    <w:rsid w:val="00AD4983"/>
    <w:rsid w:val="00AD5053"/>
    <w:rsid w:val="00AD5187"/>
    <w:rsid w:val="00AD554D"/>
    <w:rsid w:val="00AD7248"/>
    <w:rsid w:val="00AD729F"/>
    <w:rsid w:val="00AD746E"/>
    <w:rsid w:val="00AE008F"/>
    <w:rsid w:val="00AE02BE"/>
    <w:rsid w:val="00AE0505"/>
    <w:rsid w:val="00AE0C0F"/>
    <w:rsid w:val="00AE0D9C"/>
    <w:rsid w:val="00AE1654"/>
    <w:rsid w:val="00AE178A"/>
    <w:rsid w:val="00AE17B3"/>
    <w:rsid w:val="00AE19CD"/>
    <w:rsid w:val="00AE20BA"/>
    <w:rsid w:val="00AE3236"/>
    <w:rsid w:val="00AE32B5"/>
    <w:rsid w:val="00AE3442"/>
    <w:rsid w:val="00AE3C63"/>
    <w:rsid w:val="00AE3FB6"/>
    <w:rsid w:val="00AE4BEA"/>
    <w:rsid w:val="00AE4DD7"/>
    <w:rsid w:val="00AE4FFE"/>
    <w:rsid w:val="00AE5116"/>
    <w:rsid w:val="00AE53F9"/>
    <w:rsid w:val="00AE5EBA"/>
    <w:rsid w:val="00AE63FB"/>
    <w:rsid w:val="00AE7394"/>
    <w:rsid w:val="00AF0897"/>
    <w:rsid w:val="00AF1408"/>
    <w:rsid w:val="00AF24C8"/>
    <w:rsid w:val="00AF2D0D"/>
    <w:rsid w:val="00AF2F4E"/>
    <w:rsid w:val="00AF2F59"/>
    <w:rsid w:val="00AF4338"/>
    <w:rsid w:val="00AF4CE4"/>
    <w:rsid w:val="00AF6AE0"/>
    <w:rsid w:val="00AF7E57"/>
    <w:rsid w:val="00AF7EB0"/>
    <w:rsid w:val="00B00677"/>
    <w:rsid w:val="00B00B93"/>
    <w:rsid w:val="00B022B5"/>
    <w:rsid w:val="00B03838"/>
    <w:rsid w:val="00B03BE0"/>
    <w:rsid w:val="00B03D66"/>
    <w:rsid w:val="00B04152"/>
    <w:rsid w:val="00B04641"/>
    <w:rsid w:val="00B05369"/>
    <w:rsid w:val="00B053F0"/>
    <w:rsid w:val="00B05DA2"/>
    <w:rsid w:val="00B06D7A"/>
    <w:rsid w:val="00B071BE"/>
    <w:rsid w:val="00B07666"/>
    <w:rsid w:val="00B077ED"/>
    <w:rsid w:val="00B07BC4"/>
    <w:rsid w:val="00B103F0"/>
    <w:rsid w:val="00B10ABB"/>
    <w:rsid w:val="00B11520"/>
    <w:rsid w:val="00B120C9"/>
    <w:rsid w:val="00B1241B"/>
    <w:rsid w:val="00B1258D"/>
    <w:rsid w:val="00B12DB0"/>
    <w:rsid w:val="00B12E1C"/>
    <w:rsid w:val="00B138F5"/>
    <w:rsid w:val="00B13C1B"/>
    <w:rsid w:val="00B13F30"/>
    <w:rsid w:val="00B1472A"/>
    <w:rsid w:val="00B148B6"/>
    <w:rsid w:val="00B1559F"/>
    <w:rsid w:val="00B155CE"/>
    <w:rsid w:val="00B15ADD"/>
    <w:rsid w:val="00B1600B"/>
    <w:rsid w:val="00B160A2"/>
    <w:rsid w:val="00B16D19"/>
    <w:rsid w:val="00B170CA"/>
    <w:rsid w:val="00B179E3"/>
    <w:rsid w:val="00B17C0E"/>
    <w:rsid w:val="00B17F5A"/>
    <w:rsid w:val="00B2183E"/>
    <w:rsid w:val="00B21C56"/>
    <w:rsid w:val="00B21FA2"/>
    <w:rsid w:val="00B224F7"/>
    <w:rsid w:val="00B2254C"/>
    <w:rsid w:val="00B22CAF"/>
    <w:rsid w:val="00B239D4"/>
    <w:rsid w:val="00B27290"/>
    <w:rsid w:val="00B278C7"/>
    <w:rsid w:val="00B27B23"/>
    <w:rsid w:val="00B27D8C"/>
    <w:rsid w:val="00B27E73"/>
    <w:rsid w:val="00B27E81"/>
    <w:rsid w:val="00B30EA5"/>
    <w:rsid w:val="00B30F46"/>
    <w:rsid w:val="00B3100A"/>
    <w:rsid w:val="00B32033"/>
    <w:rsid w:val="00B3351D"/>
    <w:rsid w:val="00B345D3"/>
    <w:rsid w:val="00B34BEE"/>
    <w:rsid w:val="00B34CA4"/>
    <w:rsid w:val="00B350A9"/>
    <w:rsid w:val="00B35E94"/>
    <w:rsid w:val="00B3605E"/>
    <w:rsid w:val="00B3625C"/>
    <w:rsid w:val="00B405C7"/>
    <w:rsid w:val="00B40923"/>
    <w:rsid w:val="00B40F8D"/>
    <w:rsid w:val="00B41730"/>
    <w:rsid w:val="00B41971"/>
    <w:rsid w:val="00B41AB3"/>
    <w:rsid w:val="00B41E32"/>
    <w:rsid w:val="00B4204F"/>
    <w:rsid w:val="00B42734"/>
    <w:rsid w:val="00B42A3D"/>
    <w:rsid w:val="00B43202"/>
    <w:rsid w:val="00B43878"/>
    <w:rsid w:val="00B43A3C"/>
    <w:rsid w:val="00B459A6"/>
    <w:rsid w:val="00B461B8"/>
    <w:rsid w:val="00B461D6"/>
    <w:rsid w:val="00B4647C"/>
    <w:rsid w:val="00B46B5C"/>
    <w:rsid w:val="00B46F1D"/>
    <w:rsid w:val="00B47BB6"/>
    <w:rsid w:val="00B5016A"/>
    <w:rsid w:val="00B5031C"/>
    <w:rsid w:val="00B50A47"/>
    <w:rsid w:val="00B50F29"/>
    <w:rsid w:val="00B50FB9"/>
    <w:rsid w:val="00B510A3"/>
    <w:rsid w:val="00B51146"/>
    <w:rsid w:val="00B51927"/>
    <w:rsid w:val="00B520CB"/>
    <w:rsid w:val="00B523DF"/>
    <w:rsid w:val="00B5258F"/>
    <w:rsid w:val="00B52F36"/>
    <w:rsid w:val="00B53E13"/>
    <w:rsid w:val="00B53FBD"/>
    <w:rsid w:val="00B5439C"/>
    <w:rsid w:val="00B54A91"/>
    <w:rsid w:val="00B5616D"/>
    <w:rsid w:val="00B56700"/>
    <w:rsid w:val="00B57A6E"/>
    <w:rsid w:val="00B6056B"/>
    <w:rsid w:val="00B605E6"/>
    <w:rsid w:val="00B61687"/>
    <w:rsid w:val="00B654CB"/>
    <w:rsid w:val="00B6552E"/>
    <w:rsid w:val="00B662C2"/>
    <w:rsid w:val="00B66336"/>
    <w:rsid w:val="00B66375"/>
    <w:rsid w:val="00B663F4"/>
    <w:rsid w:val="00B66669"/>
    <w:rsid w:val="00B67200"/>
    <w:rsid w:val="00B67B40"/>
    <w:rsid w:val="00B67D57"/>
    <w:rsid w:val="00B70AB6"/>
    <w:rsid w:val="00B70CF8"/>
    <w:rsid w:val="00B711AB"/>
    <w:rsid w:val="00B717BC"/>
    <w:rsid w:val="00B72F22"/>
    <w:rsid w:val="00B734B0"/>
    <w:rsid w:val="00B73681"/>
    <w:rsid w:val="00B7412F"/>
    <w:rsid w:val="00B74615"/>
    <w:rsid w:val="00B74A39"/>
    <w:rsid w:val="00B74F6C"/>
    <w:rsid w:val="00B7512C"/>
    <w:rsid w:val="00B759EC"/>
    <w:rsid w:val="00B763B0"/>
    <w:rsid w:val="00B76C09"/>
    <w:rsid w:val="00B76D78"/>
    <w:rsid w:val="00B77C15"/>
    <w:rsid w:val="00B8045C"/>
    <w:rsid w:val="00B804B6"/>
    <w:rsid w:val="00B80541"/>
    <w:rsid w:val="00B80A95"/>
    <w:rsid w:val="00B81700"/>
    <w:rsid w:val="00B82753"/>
    <w:rsid w:val="00B830FD"/>
    <w:rsid w:val="00B843AC"/>
    <w:rsid w:val="00B8525D"/>
    <w:rsid w:val="00B85A26"/>
    <w:rsid w:val="00B86146"/>
    <w:rsid w:val="00B8670A"/>
    <w:rsid w:val="00B868E3"/>
    <w:rsid w:val="00B903E7"/>
    <w:rsid w:val="00B906CE"/>
    <w:rsid w:val="00B90964"/>
    <w:rsid w:val="00B90D2B"/>
    <w:rsid w:val="00B914C4"/>
    <w:rsid w:val="00B91787"/>
    <w:rsid w:val="00B9255B"/>
    <w:rsid w:val="00B927F2"/>
    <w:rsid w:val="00B930EC"/>
    <w:rsid w:val="00B93CF2"/>
    <w:rsid w:val="00B93FD9"/>
    <w:rsid w:val="00B9412E"/>
    <w:rsid w:val="00B94F91"/>
    <w:rsid w:val="00B95500"/>
    <w:rsid w:val="00B9572A"/>
    <w:rsid w:val="00B95A40"/>
    <w:rsid w:val="00B95CEA"/>
    <w:rsid w:val="00B95DDD"/>
    <w:rsid w:val="00B96811"/>
    <w:rsid w:val="00BA0AB7"/>
    <w:rsid w:val="00BA1AE6"/>
    <w:rsid w:val="00BA2411"/>
    <w:rsid w:val="00BA324F"/>
    <w:rsid w:val="00BA37F0"/>
    <w:rsid w:val="00BA3AF5"/>
    <w:rsid w:val="00BA3D0C"/>
    <w:rsid w:val="00BA40E6"/>
    <w:rsid w:val="00BA44A8"/>
    <w:rsid w:val="00BA47CE"/>
    <w:rsid w:val="00BA4C18"/>
    <w:rsid w:val="00BA4E00"/>
    <w:rsid w:val="00BA5141"/>
    <w:rsid w:val="00BA56C6"/>
    <w:rsid w:val="00BA580D"/>
    <w:rsid w:val="00BA5B5D"/>
    <w:rsid w:val="00BA5F2F"/>
    <w:rsid w:val="00BA74AA"/>
    <w:rsid w:val="00BB00DA"/>
    <w:rsid w:val="00BB0180"/>
    <w:rsid w:val="00BB0FBB"/>
    <w:rsid w:val="00BB233B"/>
    <w:rsid w:val="00BB2703"/>
    <w:rsid w:val="00BB2DAD"/>
    <w:rsid w:val="00BB327A"/>
    <w:rsid w:val="00BB384F"/>
    <w:rsid w:val="00BB4055"/>
    <w:rsid w:val="00BB485C"/>
    <w:rsid w:val="00BB4F45"/>
    <w:rsid w:val="00BB60C8"/>
    <w:rsid w:val="00BB64DE"/>
    <w:rsid w:val="00BB69D2"/>
    <w:rsid w:val="00BB78E9"/>
    <w:rsid w:val="00BB7A8B"/>
    <w:rsid w:val="00BB7DDD"/>
    <w:rsid w:val="00BC0B26"/>
    <w:rsid w:val="00BC17BE"/>
    <w:rsid w:val="00BC19BD"/>
    <w:rsid w:val="00BC247E"/>
    <w:rsid w:val="00BC2485"/>
    <w:rsid w:val="00BC26E3"/>
    <w:rsid w:val="00BC3103"/>
    <w:rsid w:val="00BC39AF"/>
    <w:rsid w:val="00BC432D"/>
    <w:rsid w:val="00BC4745"/>
    <w:rsid w:val="00BC483D"/>
    <w:rsid w:val="00BC62A2"/>
    <w:rsid w:val="00BC62CC"/>
    <w:rsid w:val="00BC63DF"/>
    <w:rsid w:val="00BC65AB"/>
    <w:rsid w:val="00BC6A53"/>
    <w:rsid w:val="00BD0282"/>
    <w:rsid w:val="00BD0C9C"/>
    <w:rsid w:val="00BD0CF3"/>
    <w:rsid w:val="00BD1728"/>
    <w:rsid w:val="00BD1CC4"/>
    <w:rsid w:val="00BD27FB"/>
    <w:rsid w:val="00BD3423"/>
    <w:rsid w:val="00BD3A6A"/>
    <w:rsid w:val="00BD3FE2"/>
    <w:rsid w:val="00BD5298"/>
    <w:rsid w:val="00BD5499"/>
    <w:rsid w:val="00BD5A62"/>
    <w:rsid w:val="00BD6078"/>
    <w:rsid w:val="00BD6258"/>
    <w:rsid w:val="00BD66B6"/>
    <w:rsid w:val="00BD6C79"/>
    <w:rsid w:val="00BD70B5"/>
    <w:rsid w:val="00BD73AC"/>
    <w:rsid w:val="00BD77BF"/>
    <w:rsid w:val="00BD7F1B"/>
    <w:rsid w:val="00BE0188"/>
    <w:rsid w:val="00BE02AF"/>
    <w:rsid w:val="00BE0947"/>
    <w:rsid w:val="00BE1108"/>
    <w:rsid w:val="00BE139C"/>
    <w:rsid w:val="00BE19ED"/>
    <w:rsid w:val="00BE1AB5"/>
    <w:rsid w:val="00BE1C3F"/>
    <w:rsid w:val="00BE36E9"/>
    <w:rsid w:val="00BE4080"/>
    <w:rsid w:val="00BE44DC"/>
    <w:rsid w:val="00BE454B"/>
    <w:rsid w:val="00BE47CD"/>
    <w:rsid w:val="00BE4E75"/>
    <w:rsid w:val="00BE537C"/>
    <w:rsid w:val="00BE6169"/>
    <w:rsid w:val="00BE639A"/>
    <w:rsid w:val="00BE67AA"/>
    <w:rsid w:val="00BE7AC6"/>
    <w:rsid w:val="00BE7C25"/>
    <w:rsid w:val="00BF00C2"/>
    <w:rsid w:val="00BF0A5E"/>
    <w:rsid w:val="00BF21B8"/>
    <w:rsid w:val="00BF36EE"/>
    <w:rsid w:val="00BF4746"/>
    <w:rsid w:val="00BF52C3"/>
    <w:rsid w:val="00BF5300"/>
    <w:rsid w:val="00BF5619"/>
    <w:rsid w:val="00BF645A"/>
    <w:rsid w:val="00BF6A55"/>
    <w:rsid w:val="00BF71A1"/>
    <w:rsid w:val="00BF7953"/>
    <w:rsid w:val="00BF7F88"/>
    <w:rsid w:val="00C00303"/>
    <w:rsid w:val="00C00DBF"/>
    <w:rsid w:val="00C00EB0"/>
    <w:rsid w:val="00C01DC6"/>
    <w:rsid w:val="00C026B4"/>
    <w:rsid w:val="00C02E25"/>
    <w:rsid w:val="00C03605"/>
    <w:rsid w:val="00C03AFB"/>
    <w:rsid w:val="00C03B30"/>
    <w:rsid w:val="00C041D5"/>
    <w:rsid w:val="00C04B45"/>
    <w:rsid w:val="00C04B62"/>
    <w:rsid w:val="00C04C56"/>
    <w:rsid w:val="00C0568E"/>
    <w:rsid w:val="00C05CF4"/>
    <w:rsid w:val="00C06273"/>
    <w:rsid w:val="00C07A85"/>
    <w:rsid w:val="00C10F7A"/>
    <w:rsid w:val="00C110F8"/>
    <w:rsid w:val="00C12013"/>
    <w:rsid w:val="00C123E9"/>
    <w:rsid w:val="00C13A2C"/>
    <w:rsid w:val="00C14871"/>
    <w:rsid w:val="00C14BCA"/>
    <w:rsid w:val="00C14C1E"/>
    <w:rsid w:val="00C14F34"/>
    <w:rsid w:val="00C1643F"/>
    <w:rsid w:val="00C16754"/>
    <w:rsid w:val="00C16E60"/>
    <w:rsid w:val="00C16E81"/>
    <w:rsid w:val="00C17076"/>
    <w:rsid w:val="00C2052F"/>
    <w:rsid w:val="00C207C8"/>
    <w:rsid w:val="00C20840"/>
    <w:rsid w:val="00C210A3"/>
    <w:rsid w:val="00C214A7"/>
    <w:rsid w:val="00C21C34"/>
    <w:rsid w:val="00C223E1"/>
    <w:rsid w:val="00C226C0"/>
    <w:rsid w:val="00C23146"/>
    <w:rsid w:val="00C23449"/>
    <w:rsid w:val="00C23BFF"/>
    <w:rsid w:val="00C23C8D"/>
    <w:rsid w:val="00C24740"/>
    <w:rsid w:val="00C25B8C"/>
    <w:rsid w:val="00C266E5"/>
    <w:rsid w:val="00C26A0F"/>
    <w:rsid w:val="00C27A57"/>
    <w:rsid w:val="00C27C02"/>
    <w:rsid w:val="00C27D0C"/>
    <w:rsid w:val="00C3017F"/>
    <w:rsid w:val="00C305AD"/>
    <w:rsid w:val="00C3155A"/>
    <w:rsid w:val="00C31D43"/>
    <w:rsid w:val="00C32863"/>
    <w:rsid w:val="00C329BC"/>
    <w:rsid w:val="00C32DC5"/>
    <w:rsid w:val="00C333DF"/>
    <w:rsid w:val="00C340CA"/>
    <w:rsid w:val="00C34D59"/>
    <w:rsid w:val="00C35182"/>
    <w:rsid w:val="00C35662"/>
    <w:rsid w:val="00C3570A"/>
    <w:rsid w:val="00C3687C"/>
    <w:rsid w:val="00C3721F"/>
    <w:rsid w:val="00C37428"/>
    <w:rsid w:val="00C403D0"/>
    <w:rsid w:val="00C4150F"/>
    <w:rsid w:val="00C41EEC"/>
    <w:rsid w:val="00C42739"/>
    <w:rsid w:val="00C430A1"/>
    <w:rsid w:val="00C4310E"/>
    <w:rsid w:val="00C43363"/>
    <w:rsid w:val="00C441E4"/>
    <w:rsid w:val="00C44BE7"/>
    <w:rsid w:val="00C4544C"/>
    <w:rsid w:val="00C45B5E"/>
    <w:rsid w:val="00C460D5"/>
    <w:rsid w:val="00C461A5"/>
    <w:rsid w:val="00C4646A"/>
    <w:rsid w:val="00C4676D"/>
    <w:rsid w:val="00C47807"/>
    <w:rsid w:val="00C50685"/>
    <w:rsid w:val="00C50A25"/>
    <w:rsid w:val="00C50F3C"/>
    <w:rsid w:val="00C51169"/>
    <w:rsid w:val="00C5154B"/>
    <w:rsid w:val="00C51944"/>
    <w:rsid w:val="00C52C9A"/>
    <w:rsid w:val="00C53651"/>
    <w:rsid w:val="00C53AA3"/>
    <w:rsid w:val="00C54355"/>
    <w:rsid w:val="00C54CAF"/>
    <w:rsid w:val="00C55828"/>
    <w:rsid w:val="00C55EAB"/>
    <w:rsid w:val="00C55F78"/>
    <w:rsid w:val="00C572A7"/>
    <w:rsid w:val="00C633CC"/>
    <w:rsid w:val="00C633E8"/>
    <w:rsid w:val="00C63430"/>
    <w:rsid w:val="00C634E5"/>
    <w:rsid w:val="00C640F4"/>
    <w:rsid w:val="00C647BA"/>
    <w:rsid w:val="00C652C4"/>
    <w:rsid w:val="00C66F51"/>
    <w:rsid w:val="00C670B6"/>
    <w:rsid w:val="00C67FBF"/>
    <w:rsid w:val="00C7006B"/>
    <w:rsid w:val="00C701AA"/>
    <w:rsid w:val="00C70A98"/>
    <w:rsid w:val="00C715D2"/>
    <w:rsid w:val="00C719D9"/>
    <w:rsid w:val="00C71D8C"/>
    <w:rsid w:val="00C7297D"/>
    <w:rsid w:val="00C72FE7"/>
    <w:rsid w:val="00C73457"/>
    <w:rsid w:val="00C73816"/>
    <w:rsid w:val="00C74270"/>
    <w:rsid w:val="00C74842"/>
    <w:rsid w:val="00C749CE"/>
    <w:rsid w:val="00C74D93"/>
    <w:rsid w:val="00C75579"/>
    <w:rsid w:val="00C75604"/>
    <w:rsid w:val="00C75982"/>
    <w:rsid w:val="00C76400"/>
    <w:rsid w:val="00C76ABC"/>
    <w:rsid w:val="00C76EC1"/>
    <w:rsid w:val="00C77550"/>
    <w:rsid w:val="00C802A8"/>
    <w:rsid w:val="00C805BB"/>
    <w:rsid w:val="00C80F27"/>
    <w:rsid w:val="00C813C3"/>
    <w:rsid w:val="00C8248D"/>
    <w:rsid w:val="00C8394E"/>
    <w:rsid w:val="00C83F97"/>
    <w:rsid w:val="00C85BD5"/>
    <w:rsid w:val="00C85F23"/>
    <w:rsid w:val="00C864A4"/>
    <w:rsid w:val="00C8668E"/>
    <w:rsid w:val="00C866DB"/>
    <w:rsid w:val="00C86D9D"/>
    <w:rsid w:val="00C87450"/>
    <w:rsid w:val="00C87FB9"/>
    <w:rsid w:val="00C9010E"/>
    <w:rsid w:val="00C902E5"/>
    <w:rsid w:val="00C90FB5"/>
    <w:rsid w:val="00C9147D"/>
    <w:rsid w:val="00C9155F"/>
    <w:rsid w:val="00C91965"/>
    <w:rsid w:val="00C91D81"/>
    <w:rsid w:val="00C91FEA"/>
    <w:rsid w:val="00C92464"/>
    <w:rsid w:val="00C9252D"/>
    <w:rsid w:val="00C92A23"/>
    <w:rsid w:val="00C93755"/>
    <w:rsid w:val="00C9398D"/>
    <w:rsid w:val="00C95691"/>
    <w:rsid w:val="00C96D0F"/>
    <w:rsid w:val="00C96FF6"/>
    <w:rsid w:val="00C97139"/>
    <w:rsid w:val="00C972A1"/>
    <w:rsid w:val="00C97E88"/>
    <w:rsid w:val="00C97E8C"/>
    <w:rsid w:val="00CA039C"/>
    <w:rsid w:val="00CA03B9"/>
    <w:rsid w:val="00CA093F"/>
    <w:rsid w:val="00CA1562"/>
    <w:rsid w:val="00CA18B7"/>
    <w:rsid w:val="00CA1F37"/>
    <w:rsid w:val="00CA2046"/>
    <w:rsid w:val="00CA2476"/>
    <w:rsid w:val="00CA2597"/>
    <w:rsid w:val="00CA2E2D"/>
    <w:rsid w:val="00CA3351"/>
    <w:rsid w:val="00CA38A1"/>
    <w:rsid w:val="00CA5308"/>
    <w:rsid w:val="00CA5770"/>
    <w:rsid w:val="00CA5894"/>
    <w:rsid w:val="00CA5924"/>
    <w:rsid w:val="00CA5A56"/>
    <w:rsid w:val="00CA60B2"/>
    <w:rsid w:val="00CA6360"/>
    <w:rsid w:val="00CA66AC"/>
    <w:rsid w:val="00CA7001"/>
    <w:rsid w:val="00CA7443"/>
    <w:rsid w:val="00CA7527"/>
    <w:rsid w:val="00CA7608"/>
    <w:rsid w:val="00CA7F1D"/>
    <w:rsid w:val="00CB0178"/>
    <w:rsid w:val="00CB132B"/>
    <w:rsid w:val="00CB14C6"/>
    <w:rsid w:val="00CB307E"/>
    <w:rsid w:val="00CB3228"/>
    <w:rsid w:val="00CB34C6"/>
    <w:rsid w:val="00CB4193"/>
    <w:rsid w:val="00CB5AE5"/>
    <w:rsid w:val="00CB62D2"/>
    <w:rsid w:val="00CB707A"/>
    <w:rsid w:val="00CB7445"/>
    <w:rsid w:val="00CB748C"/>
    <w:rsid w:val="00CC0C30"/>
    <w:rsid w:val="00CC1075"/>
    <w:rsid w:val="00CC157E"/>
    <w:rsid w:val="00CC15B2"/>
    <w:rsid w:val="00CC1A42"/>
    <w:rsid w:val="00CC348F"/>
    <w:rsid w:val="00CC43B0"/>
    <w:rsid w:val="00CC464E"/>
    <w:rsid w:val="00CC669A"/>
    <w:rsid w:val="00CD0570"/>
    <w:rsid w:val="00CD070D"/>
    <w:rsid w:val="00CD17EA"/>
    <w:rsid w:val="00CD1B34"/>
    <w:rsid w:val="00CD2620"/>
    <w:rsid w:val="00CD27BB"/>
    <w:rsid w:val="00CD2B16"/>
    <w:rsid w:val="00CD2B8D"/>
    <w:rsid w:val="00CD2D37"/>
    <w:rsid w:val="00CD3FDA"/>
    <w:rsid w:val="00CD4E3C"/>
    <w:rsid w:val="00CD6340"/>
    <w:rsid w:val="00CD6AAE"/>
    <w:rsid w:val="00CD6F71"/>
    <w:rsid w:val="00CD7282"/>
    <w:rsid w:val="00CD7CF0"/>
    <w:rsid w:val="00CE0147"/>
    <w:rsid w:val="00CE02FD"/>
    <w:rsid w:val="00CE0AAF"/>
    <w:rsid w:val="00CE1140"/>
    <w:rsid w:val="00CE1141"/>
    <w:rsid w:val="00CE189F"/>
    <w:rsid w:val="00CE1A72"/>
    <w:rsid w:val="00CE22D9"/>
    <w:rsid w:val="00CE274D"/>
    <w:rsid w:val="00CE2934"/>
    <w:rsid w:val="00CE2B84"/>
    <w:rsid w:val="00CE2F74"/>
    <w:rsid w:val="00CE3A36"/>
    <w:rsid w:val="00CE48FC"/>
    <w:rsid w:val="00CE5487"/>
    <w:rsid w:val="00CE553F"/>
    <w:rsid w:val="00CE5888"/>
    <w:rsid w:val="00CE5EE2"/>
    <w:rsid w:val="00CE5F91"/>
    <w:rsid w:val="00CE6323"/>
    <w:rsid w:val="00CE79AD"/>
    <w:rsid w:val="00CE7AD0"/>
    <w:rsid w:val="00CF1EFF"/>
    <w:rsid w:val="00CF26E2"/>
    <w:rsid w:val="00CF2CAB"/>
    <w:rsid w:val="00CF2E78"/>
    <w:rsid w:val="00CF3C1A"/>
    <w:rsid w:val="00CF5A77"/>
    <w:rsid w:val="00CF5BF3"/>
    <w:rsid w:val="00CF6159"/>
    <w:rsid w:val="00CF61CC"/>
    <w:rsid w:val="00CF6A02"/>
    <w:rsid w:val="00CF6E83"/>
    <w:rsid w:val="00CF7394"/>
    <w:rsid w:val="00CF74B0"/>
    <w:rsid w:val="00D0041D"/>
    <w:rsid w:val="00D004F5"/>
    <w:rsid w:val="00D00615"/>
    <w:rsid w:val="00D00893"/>
    <w:rsid w:val="00D00E1D"/>
    <w:rsid w:val="00D00FA6"/>
    <w:rsid w:val="00D0134A"/>
    <w:rsid w:val="00D015AB"/>
    <w:rsid w:val="00D0168C"/>
    <w:rsid w:val="00D039CE"/>
    <w:rsid w:val="00D03C19"/>
    <w:rsid w:val="00D03F46"/>
    <w:rsid w:val="00D03F4F"/>
    <w:rsid w:val="00D04E4E"/>
    <w:rsid w:val="00D0503B"/>
    <w:rsid w:val="00D05AED"/>
    <w:rsid w:val="00D06040"/>
    <w:rsid w:val="00D06156"/>
    <w:rsid w:val="00D062C6"/>
    <w:rsid w:val="00D06D8C"/>
    <w:rsid w:val="00D12C18"/>
    <w:rsid w:val="00D12FB3"/>
    <w:rsid w:val="00D13F31"/>
    <w:rsid w:val="00D14040"/>
    <w:rsid w:val="00D14201"/>
    <w:rsid w:val="00D148ED"/>
    <w:rsid w:val="00D14983"/>
    <w:rsid w:val="00D14AE9"/>
    <w:rsid w:val="00D14B6C"/>
    <w:rsid w:val="00D14C52"/>
    <w:rsid w:val="00D14D68"/>
    <w:rsid w:val="00D1526E"/>
    <w:rsid w:val="00D15CC7"/>
    <w:rsid w:val="00D15E12"/>
    <w:rsid w:val="00D16DB6"/>
    <w:rsid w:val="00D173F6"/>
    <w:rsid w:val="00D17AC6"/>
    <w:rsid w:val="00D17C93"/>
    <w:rsid w:val="00D21050"/>
    <w:rsid w:val="00D21C8E"/>
    <w:rsid w:val="00D21E04"/>
    <w:rsid w:val="00D22A9F"/>
    <w:rsid w:val="00D22C51"/>
    <w:rsid w:val="00D22EB0"/>
    <w:rsid w:val="00D22F95"/>
    <w:rsid w:val="00D234D6"/>
    <w:rsid w:val="00D238F8"/>
    <w:rsid w:val="00D23C80"/>
    <w:rsid w:val="00D2425D"/>
    <w:rsid w:val="00D24378"/>
    <w:rsid w:val="00D2440C"/>
    <w:rsid w:val="00D2491D"/>
    <w:rsid w:val="00D24D11"/>
    <w:rsid w:val="00D256FF"/>
    <w:rsid w:val="00D262C2"/>
    <w:rsid w:val="00D2648F"/>
    <w:rsid w:val="00D269F3"/>
    <w:rsid w:val="00D272BD"/>
    <w:rsid w:val="00D27D43"/>
    <w:rsid w:val="00D27EA3"/>
    <w:rsid w:val="00D30D1E"/>
    <w:rsid w:val="00D3196C"/>
    <w:rsid w:val="00D319A5"/>
    <w:rsid w:val="00D31C77"/>
    <w:rsid w:val="00D32227"/>
    <w:rsid w:val="00D326CE"/>
    <w:rsid w:val="00D332AE"/>
    <w:rsid w:val="00D3444C"/>
    <w:rsid w:val="00D344ED"/>
    <w:rsid w:val="00D35427"/>
    <w:rsid w:val="00D3573A"/>
    <w:rsid w:val="00D35EBA"/>
    <w:rsid w:val="00D364CD"/>
    <w:rsid w:val="00D365DB"/>
    <w:rsid w:val="00D40037"/>
    <w:rsid w:val="00D40B5C"/>
    <w:rsid w:val="00D41178"/>
    <w:rsid w:val="00D411D7"/>
    <w:rsid w:val="00D41301"/>
    <w:rsid w:val="00D41A77"/>
    <w:rsid w:val="00D41DF8"/>
    <w:rsid w:val="00D425CB"/>
    <w:rsid w:val="00D42995"/>
    <w:rsid w:val="00D42EAC"/>
    <w:rsid w:val="00D43601"/>
    <w:rsid w:val="00D44930"/>
    <w:rsid w:val="00D456C2"/>
    <w:rsid w:val="00D456CE"/>
    <w:rsid w:val="00D4595F"/>
    <w:rsid w:val="00D46747"/>
    <w:rsid w:val="00D4697D"/>
    <w:rsid w:val="00D47185"/>
    <w:rsid w:val="00D5068E"/>
    <w:rsid w:val="00D508A9"/>
    <w:rsid w:val="00D508C0"/>
    <w:rsid w:val="00D5093B"/>
    <w:rsid w:val="00D50B7B"/>
    <w:rsid w:val="00D511A8"/>
    <w:rsid w:val="00D52551"/>
    <w:rsid w:val="00D53328"/>
    <w:rsid w:val="00D54EE9"/>
    <w:rsid w:val="00D5665E"/>
    <w:rsid w:val="00D56B2B"/>
    <w:rsid w:val="00D56F4B"/>
    <w:rsid w:val="00D5706B"/>
    <w:rsid w:val="00D57435"/>
    <w:rsid w:val="00D5750E"/>
    <w:rsid w:val="00D60C29"/>
    <w:rsid w:val="00D60C37"/>
    <w:rsid w:val="00D61350"/>
    <w:rsid w:val="00D6172D"/>
    <w:rsid w:val="00D618CE"/>
    <w:rsid w:val="00D61E4C"/>
    <w:rsid w:val="00D61E75"/>
    <w:rsid w:val="00D63927"/>
    <w:rsid w:val="00D64AC9"/>
    <w:rsid w:val="00D64B4A"/>
    <w:rsid w:val="00D65022"/>
    <w:rsid w:val="00D65727"/>
    <w:rsid w:val="00D658F6"/>
    <w:rsid w:val="00D65B7D"/>
    <w:rsid w:val="00D65EDE"/>
    <w:rsid w:val="00D6694D"/>
    <w:rsid w:val="00D66B11"/>
    <w:rsid w:val="00D67250"/>
    <w:rsid w:val="00D67306"/>
    <w:rsid w:val="00D676EC"/>
    <w:rsid w:val="00D67DB9"/>
    <w:rsid w:val="00D70825"/>
    <w:rsid w:val="00D715A8"/>
    <w:rsid w:val="00D71AC1"/>
    <w:rsid w:val="00D71B52"/>
    <w:rsid w:val="00D71C2A"/>
    <w:rsid w:val="00D71D14"/>
    <w:rsid w:val="00D71F4F"/>
    <w:rsid w:val="00D723E9"/>
    <w:rsid w:val="00D728CA"/>
    <w:rsid w:val="00D733A8"/>
    <w:rsid w:val="00D7493F"/>
    <w:rsid w:val="00D75014"/>
    <w:rsid w:val="00D753E2"/>
    <w:rsid w:val="00D76DF4"/>
    <w:rsid w:val="00D7705E"/>
    <w:rsid w:val="00D7715A"/>
    <w:rsid w:val="00D775B5"/>
    <w:rsid w:val="00D8029A"/>
    <w:rsid w:val="00D80334"/>
    <w:rsid w:val="00D804F4"/>
    <w:rsid w:val="00D81158"/>
    <w:rsid w:val="00D812CD"/>
    <w:rsid w:val="00D831ED"/>
    <w:rsid w:val="00D837B5"/>
    <w:rsid w:val="00D837D5"/>
    <w:rsid w:val="00D83930"/>
    <w:rsid w:val="00D83DE6"/>
    <w:rsid w:val="00D84384"/>
    <w:rsid w:val="00D843A0"/>
    <w:rsid w:val="00D84B15"/>
    <w:rsid w:val="00D84C0D"/>
    <w:rsid w:val="00D84E03"/>
    <w:rsid w:val="00D85CCC"/>
    <w:rsid w:val="00D86494"/>
    <w:rsid w:val="00D86BD6"/>
    <w:rsid w:val="00D90498"/>
    <w:rsid w:val="00D9079D"/>
    <w:rsid w:val="00D911E9"/>
    <w:rsid w:val="00D923E9"/>
    <w:rsid w:val="00D92573"/>
    <w:rsid w:val="00D92EDC"/>
    <w:rsid w:val="00D94729"/>
    <w:rsid w:val="00D94956"/>
    <w:rsid w:val="00D94DFF"/>
    <w:rsid w:val="00D95B66"/>
    <w:rsid w:val="00D95BC0"/>
    <w:rsid w:val="00D95BD1"/>
    <w:rsid w:val="00D96A40"/>
    <w:rsid w:val="00D971F2"/>
    <w:rsid w:val="00D975C6"/>
    <w:rsid w:val="00D976CD"/>
    <w:rsid w:val="00D97958"/>
    <w:rsid w:val="00DA00E1"/>
    <w:rsid w:val="00DA0843"/>
    <w:rsid w:val="00DA0EF1"/>
    <w:rsid w:val="00DA1BEC"/>
    <w:rsid w:val="00DA34CA"/>
    <w:rsid w:val="00DA48FB"/>
    <w:rsid w:val="00DA4A7B"/>
    <w:rsid w:val="00DA4EE0"/>
    <w:rsid w:val="00DA61E9"/>
    <w:rsid w:val="00DA6924"/>
    <w:rsid w:val="00DA6AB0"/>
    <w:rsid w:val="00DA6FFE"/>
    <w:rsid w:val="00DA752B"/>
    <w:rsid w:val="00DA7E0A"/>
    <w:rsid w:val="00DB01DE"/>
    <w:rsid w:val="00DB0611"/>
    <w:rsid w:val="00DB13F2"/>
    <w:rsid w:val="00DB14C4"/>
    <w:rsid w:val="00DB15A1"/>
    <w:rsid w:val="00DB208F"/>
    <w:rsid w:val="00DB2222"/>
    <w:rsid w:val="00DB2523"/>
    <w:rsid w:val="00DB2E55"/>
    <w:rsid w:val="00DB2F5C"/>
    <w:rsid w:val="00DB4805"/>
    <w:rsid w:val="00DB4849"/>
    <w:rsid w:val="00DB4CF2"/>
    <w:rsid w:val="00DB4E27"/>
    <w:rsid w:val="00DB5532"/>
    <w:rsid w:val="00DB5545"/>
    <w:rsid w:val="00DB587D"/>
    <w:rsid w:val="00DB6D1D"/>
    <w:rsid w:val="00DB79C9"/>
    <w:rsid w:val="00DC0C01"/>
    <w:rsid w:val="00DC0D2C"/>
    <w:rsid w:val="00DC20DE"/>
    <w:rsid w:val="00DC3633"/>
    <w:rsid w:val="00DC521E"/>
    <w:rsid w:val="00DC5864"/>
    <w:rsid w:val="00DC5932"/>
    <w:rsid w:val="00DC5C05"/>
    <w:rsid w:val="00DC60F2"/>
    <w:rsid w:val="00DC68C7"/>
    <w:rsid w:val="00DC6C22"/>
    <w:rsid w:val="00DC7206"/>
    <w:rsid w:val="00DC726B"/>
    <w:rsid w:val="00DC7E99"/>
    <w:rsid w:val="00DD0855"/>
    <w:rsid w:val="00DD23F2"/>
    <w:rsid w:val="00DD26AB"/>
    <w:rsid w:val="00DD28DF"/>
    <w:rsid w:val="00DD2F09"/>
    <w:rsid w:val="00DD3B6C"/>
    <w:rsid w:val="00DD3C61"/>
    <w:rsid w:val="00DD4556"/>
    <w:rsid w:val="00DD4808"/>
    <w:rsid w:val="00DD4D7F"/>
    <w:rsid w:val="00DD583A"/>
    <w:rsid w:val="00DD6EB0"/>
    <w:rsid w:val="00DD721E"/>
    <w:rsid w:val="00DD7A6F"/>
    <w:rsid w:val="00DE174D"/>
    <w:rsid w:val="00DE1CFE"/>
    <w:rsid w:val="00DE24B3"/>
    <w:rsid w:val="00DE295F"/>
    <w:rsid w:val="00DE2A72"/>
    <w:rsid w:val="00DE2E87"/>
    <w:rsid w:val="00DE4283"/>
    <w:rsid w:val="00DE436B"/>
    <w:rsid w:val="00DE4401"/>
    <w:rsid w:val="00DE4CB1"/>
    <w:rsid w:val="00DE5932"/>
    <w:rsid w:val="00DE5ECA"/>
    <w:rsid w:val="00DE6297"/>
    <w:rsid w:val="00DE684F"/>
    <w:rsid w:val="00DE6D22"/>
    <w:rsid w:val="00DE715C"/>
    <w:rsid w:val="00DE7583"/>
    <w:rsid w:val="00DE7E6D"/>
    <w:rsid w:val="00DF04D0"/>
    <w:rsid w:val="00DF103B"/>
    <w:rsid w:val="00DF1399"/>
    <w:rsid w:val="00DF14D7"/>
    <w:rsid w:val="00DF20C9"/>
    <w:rsid w:val="00DF2A51"/>
    <w:rsid w:val="00DF3480"/>
    <w:rsid w:val="00DF369D"/>
    <w:rsid w:val="00DF3C10"/>
    <w:rsid w:val="00DF4577"/>
    <w:rsid w:val="00DF4CD2"/>
    <w:rsid w:val="00DF54EE"/>
    <w:rsid w:val="00DF6747"/>
    <w:rsid w:val="00DF6FC1"/>
    <w:rsid w:val="00DF774C"/>
    <w:rsid w:val="00DF7FDE"/>
    <w:rsid w:val="00E01599"/>
    <w:rsid w:val="00E01AA5"/>
    <w:rsid w:val="00E03620"/>
    <w:rsid w:val="00E03D91"/>
    <w:rsid w:val="00E044AC"/>
    <w:rsid w:val="00E045A1"/>
    <w:rsid w:val="00E048F5"/>
    <w:rsid w:val="00E04D4B"/>
    <w:rsid w:val="00E050BE"/>
    <w:rsid w:val="00E0510E"/>
    <w:rsid w:val="00E056D5"/>
    <w:rsid w:val="00E057FB"/>
    <w:rsid w:val="00E05C6C"/>
    <w:rsid w:val="00E05C9A"/>
    <w:rsid w:val="00E05CB0"/>
    <w:rsid w:val="00E06833"/>
    <w:rsid w:val="00E074C3"/>
    <w:rsid w:val="00E07622"/>
    <w:rsid w:val="00E07BB5"/>
    <w:rsid w:val="00E105F8"/>
    <w:rsid w:val="00E10A79"/>
    <w:rsid w:val="00E10DBB"/>
    <w:rsid w:val="00E12D35"/>
    <w:rsid w:val="00E1337B"/>
    <w:rsid w:val="00E13E47"/>
    <w:rsid w:val="00E14539"/>
    <w:rsid w:val="00E1511F"/>
    <w:rsid w:val="00E1584C"/>
    <w:rsid w:val="00E164F1"/>
    <w:rsid w:val="00E16FBF"/>
    <w:rsid w:val="00E1766C"/>
    <w:rsid w:val="00E17DF8"/>
    <w:rsid w:val="00E17E5D"/>
    <w:rsid w:val="00E2231E"/>
    <w:rsid w:val="00E22741"/>
    <w:rsid w:val="00E2295F"/>
    <w:rsid w:val="00E22CA5"/>
    <w:rsid w:val="00E22EBC"/>
    <w:rsid w:val="00E239EF"/>
    <w:rsid w:val="00E23B85"/>
    <w:rsid w:val="00E2531F"/>
    <w:rsid w:val="00E256CB"/>
    <w:rsid w:val="00E26137"/>
    <w:rsid w:val="00E30420"/>
    <w:rsid w:val="00E30AB4"/>
    <w:rsid w:val="00E30F3F"/>
    <w:rsid w:val="00E3105B"/>
    <w:rsid w:val="00E310BE"/>
    <w:rsid w:val="00E3137E"/>
    <w:rsid w:val="00E313ED"/>
    <w:rsid w:val="00E318BA"/>
    <w:rsid w:val="00E334B1"/>
    <w:rsid w:val="00E334EF"/>
    <w:rsid w:val="00E33A71"/>
    <w:rsid w:val="00E343B5"/>
    <w:rsid w:val="00E3502C"/>
    <w:rsid w:val="00E361F8"/>
    <w:rsid w:val="00E364FA"/>
    <w:rsid w:val="00E404C3"/>
    <w:rsid w:val="00E40DE4"/>
    <w:rsid w:val="00E41779"/>
    <w:rsid w:val="00E41FB5"/>
    <w:rsid w:val="00E42516"/>
    <w:rsid w:val="00E42B15"/>
    <w:rsid w:val="00E42C95"/>
    <w:rsid w:val="00E43CC7"/>
    <w:rsid w:val="00E43F73"/>
    <w:rsid w:val="00E449A5"/>
    <w:rsid w:val="00E44AA1"/>
    <w:rsid w:val="00E45714"/>
    <w:rsid w:val="00E4599A"/>
    <w:rsid w:val="00E45D75"/>
    <w:rsid w:val="00E4603F"/>
    <w:rsid w:val="00E47B82"/>
    <w:rsid w:val="00E50410"/>
    <w:rsid w:val="00E50B66"/>
    <w:rsid w:val="00E50D73"/>
    <w:rsid w:val="00E50E2D"/>
    <w:rsid w:val="00E51F5A"/>
    <w:rsid w:val="00E52C59"/>
    <w:rsid w:val="00E53F96"/>
    <w:rsid w:val="00E53F98"/>
    <w:rsid w:val="00E548A6"/>
    <w:rsid w:val="00E54A42"/>
    <w:rsid w:val="00E54CFC"/>
    <w:rsid w:val="00E54D09"/>
    <w:rsid w:val="00E55657"/>
    <w:rsid w:val="00E55B98"/>
    <w:rsid w:val="00E56409"/>
    <w:rsid w:val="00E56DC2"/>
    <w:rsid w:val="00E56FD3"/>
    <w:rsid w:val="00E57816"/>
    <w:rsid w:val="00E601A2"/>
    <w:rsid w:val="00E60387"/>
    <w:rsid w:val="00E603E5"/>
    <w:rsid w:val="00E606F2"/>
    <w:rsid w:val="00E6090B"/>
    <w:rsid w:val="00E614D9"/>
    <w:rsid w:val="00E6190F"/>
    <w:rsid w:val="00E62023"/>
    <w:rsid w:val="00E62118"/>
    <w:rsid w:val="00E629D1"/>
    <w:rsid w:val="00E62A78"/>
    <w:rsid w:val="00E635E3"/>
    <w:rsid w:val="00E645AA"/>
    <w:rsid w:val="00E6461A"/>
    <w:rsid w:val="00E64A6F"/>
    <w:rsid w:val="00E64B4A"/>
    <w:rsid w:val="00E6502E"/>
    <w:rsid w:val="00E65037"/>
    <w:rsid w:val="00E6525A"/>
    <w:rsid w:val="00E657BA"/>
    <w:rsid w:val="00E65FC2"/>
    <w:rsid w:val="00E66155"/>
    <w:rsid w:val="00E6730E"/>
    <w:rsid w:val="00E70178"/>
    <w:rsid w:val="00E7053C"/>
    <w:rsid w:val="00E7086F"/>
    <w:rsid w:val="00E7166B"/>
    <w:rsid w:val="00E72146"/>
    <w:rsid w:val="00E7259D"/>
    <w:rsid w:val="00E73A73"/>
    <w:rsid w:val="00E73E42"/>
    <w:rsid w:val="00E74AEC"/>
    <w:rsid w:val="00E74B29"/>
    <w:rsid w:val="00E74F73"/>
    <w:rsid w:val="00E750FC"/>
    <w:rsid w:val="00E75499"/>
    <w:rsid w:val="00E76503"/>
    <w:rsid w:val="00E76624"/>
    <w:rsid w:val="00E767D3"/>
    <w:rsid w:val="00E806E1"/>
    <w:rsid w:val="00E80A59"/>
    <w:rsid w:val="00E82297"/>
    <w:rsid w:val="00E82E87"/>
    <w:rsid w:val="00E830A9"/>
    <w:rsid w:val="00E831CE"/>
    <w:rsid w:val="00E84008"/>
    <w:rsid w:val="00E84049"/>
    <w:rsid w:val="00E8421D"/>
    <w:rsid w:val="00E84BEF"/>
    <w:rsid w:val="00E859EC"/>
    <w:rsid w:val="00E87188"/>
    <w:rsid w:val="00E87977"/>
    <w:rsid w:val="00E87A6A"/>
    <w:rsid w:val="00E87B68"/>
    <w:rsid w:val="00E905B7"/>
    <w:rsid w:val="00E929A8"/>
    <w:rsid w:val="00E930D4"/>
    <w:rsid w:val="00E938FD"/>
    <w:rsid w:val="00E93BAC"/>
    <w:rsid w:val="00E94286"/>
    <w:rsid w:val="00E94F5E"/>
    <w:rsid w:val="00E9585C"/>
    <w:rsid w:val="00E960A1"/>
    <w:rsid w:val="00E9689E"/>
    <w:rsid w:val="00E96AF6"/>
    <w:rsid w:val="00E97DB4"/>
    <w:rsid w:val="00E97E48"/>
    <w:rsid w:val="00E97E5E"/>
    <w:rsid w:val="00EA09EE"/>
    <w:rsid w:val="00EA0A83"/>
    <w:rsid w:val="00EA1406"/>
    <w:rsid w:val="00EA16E0"/>
    <w:rsid w:val="00EA1B1F"/>
    <w:rsid w:val="00EA219F"/>
    <w:rsid w:val="00EA2830"/>
    <w:rsid w:val="00EA2B76"/>
    <w:rsid w:val="00EA2C5E"/>
    <w:rsid w:val="00EA4712"/>
    <w:rsid w:val="00EA5464"/>
    <w:rsid w:val="00EA607B"/>
    <w:rsid w:val="00EA77EA"/>
    <w:rsid w:val="00EA7C64"/>
    <w:rsid w:val="00EA7CA1"/>
    <w:rsid w:val="00EA7F45"/>
    <w:rsid w:val="00EB0CDE"/>
    <w:rsid w:val="00EB0D58"/>
    <w:rsid w:val="00EB1A08"/>
    <w:rsid w:val="00EB1F02"/>
    <w:rsid w:val="00EB2068"/>
    <w:rsid w:val="00EB2A66"/>
    <w:rsid w:val="00EB2DCF"/>
    <w:rsid w:val="00EB2DF1"/>
    <w:rsid w:val="00EB3358"/>
    <w:rsid w:val="00EB374C"/>
    <w:rsid w:val="00EB3D79"/>
    <w:rsid w:val="00EB45D4"/>
    <w:rsid w:val="00EB4A16"/>
    <w:rsid w:val="00EB5CDD"/>
    <w:rsid w:val="00EB63E0"/>
    <w:rsid w:val="00EC03D0"/>
    <w:rsid w:val="00EC0811"/>
    <w:rsid w:val="00EC098A"/>
    <w:rsid w:val="00EC19FD"/>
    <w:rsid w:val="00EC256F"/>
    <w:rsid w:val="00EC318A"/>
    <w:rsid w:val="00EC407A"/>
    <w:rsid w:val="00EC422C"/>
    <w:rsid w:val="00EC4341"/>
    <w:rsid w:val="00EC44D1"/>
    <w:rsid w:val="00EC4653"/>
    <w:rsid w:val="00EC47C2"/>
    <w:rsid w:val="00EC4D6A"/>
    <w:rsid w:val="00EC68A9"/>
    <w:rsid w:val="00EC6C01"/>
    <w:rsid w:val="00EC7688"/>
    <w:rsid w:val="00EC7D49"/>
    <w:rsid w:val="00ED0B2C"/>
    <w:rsid w:val="00ED0C46"/>
    <w:rsid w:val="00ED1389"/>
    <w:rsid w:val="00ED1CFC"/>
    <w:rsid w:val="00ED1DA5"/>
    <w:rsid w:val="00ED2B29"/>
    <w:rsid w:val="00ED350A"/>
    <w:rsid w:val="00ED4005"/>
    <w:rsid w:val="00ED4A12"/>
    <w:rsid w:val="00ED4C7B"/>
    <w:rsid w:val="00ED4D9D"/>
    <w:rsid w:val="00ED595F"/>
    <w:rsid w:val="00ED5F92"/>
    <w:rsid w:val="00ED687C"/>
    <w:rsid w:val="00ED6DC0"/>
    <w:rsid w:val="00ED75F4"/>
    <w:rsid w:val="00ED7C97"/>
    <w:rsid w:val="00ED7D7F"/>
    <w:rsid w:val="00EE0959"/>
    <w:rsid w:val="00EE0EE3"/>
    <w:rsid w:val="00EE1222"/>
    <w:rsid w:val="00EE1DBA"/>
    <w:rsid w:val="00EE239F"/>
    <w:rsid w:val="00EE2522"/>
    <w:rsid w:val="00EE3A8E"/>
    <w:rsid w:val="00EE46FA"/>
    <w:rsid w:val="00EE4AB4"/>
    <w:rsid w:val="00EE4CBD"/>
    <w:rsid w:val="00EE4D7C"/>
    <w:rsid w:val="00EE568E"/>
    <w:rsid w:val="00EE59E2"/>
    <w:rsid w:val="00EE62ED"/>
    <w:rsid w:val="00EE762F"/>
    <w:rsid w:val="00EE7C78"/>
    <w:rsid w:val="00EF0063"/>
    <w:rsid w:val="00EF031A"/>
    <w:rsid w:val="00EF044F"/>
    <w:rsid w:val="00EF069E"/>
    <w:rsid w:val="00EF1162"/>
    <w:rsid w:val="00EF175D"/>
    <w:rsid w:val="00EF1980"/>
    <w:rsid w:val="00EF1C12"/>
    <w:rsid w:val="00EF1C7B"/>
    <w:rsid w:val="00EF1C8A"/>
    <w:rsid w:val="00EF2AB0"/>
    <w:rsid w:val="00EF2F8A"/>
    <w:rsid w:val="00EF3E79"/>
    <w:rsid w:val="00EF4395"/>
    <w:rsid w:val="00EF43AE"/>
    <w:rsid w:val="00EF4584"/>
    <w:rsid w:val="00EF46C3"/>
    <w:rsid w:val="00EF57DF"/>
    <w:rsid w:val="00EF5D7A"/>
    <w:rsid w:val="00EF71B1"/>
    <w:rsid w:val="00EF7D84"/>
    <w:rsid w:val="00F006FC"/>
    <w:rsid w:val="00F00C74"/>
    <w:rsid w:val="00F011C6"/>
    <w:rsid w:val="00F013D2"/>
    <w:rsid w:val="00F01B35"/>
    <w:rsid w:val="00F01E30"/>
    <w:rsid w:val="00F025D6"/>
    <w:rsid w:val="00F0421E"/>
    <w:rsid w:val="00F04592"/>
    <w:rsid w:val="00F050D4"/>
    <w:rsid w:val="00F054C7"/>
    <w:rsid w:val="00F05901"/>
    <w:rsid w:val="00F05E9E"/>
    <w:rsid w:val="00F06626"/>
    <w:rsid w:val="00F06A37"/>
    <w:rsid w:val="00F110CC"/>
    <w:rsid w:val="00F11EEB"/>
    <w:rsid w:val="00F1245B"/>
    <w:rsid w:val="00F132ED"/>
    <w:rsid w:val="00F13B5C"/>
    <w:rsid w:val="00F13F0B"/>
    <w:rsid w:val="00F14DCA"/>
    <w:rsid w:val="00F15244"/>
    <w:rsid w:val="00F15A01"/>
    <w:rsid w:val="00F161EE"/>
    <w:rsid w:val="00F1677C"/>
    <w:rsid w:val="00F16BCD"/>
    <w:rsid w:val="00F17521"/>
    <w:rsid w:val="00F200E0"/>
    <w:rsid w:val="00F20355"/>
    <w:rsid w:val="00F20851"/>
    <w:rsid w:val="00F20887"/>
    <w:rsid w:val="00F20959"/>
    <w:rsid w:val="00F214B7"/>
    <w:rsid w:val="00F21811"/>
    <w:rsid w:val="00F218F2"/>
    <w:rsid w:val="00F237DD"/>
    <w:rsid w:val="00F242D7"/>
    <w:rsid w:val="00F247AA"/>
    <w:rsid w:val="00F2484E"/>
    <w:rsid w:val="00F24A04"/>
    <w:rsid w:val="00F257DE"/>
    <w:rsid w:val="00F25E28"/>
    <w:rsid w:val="00F265BF"/>
    <w:rsid w:val="00F26CCC"/>
    <w:rsid w:val="00F26FB3"/>
    <w:rsid w:val="00F27C7D"/>
    <w:rsid w:val="00F27EBB"/>
    <w:rsid w:val="00F30285"/>
    <w:rsid w:val="00F304F7"/>
    <w:rsid w:val="00F3103A"/>
    <w:rsid w:val="00F3123D"/>
    <w:rsid w:val="00F31473"/>
    <w:rsid w:val="00F329CD"/>
    <w:rsid w:val="00F33346"/>
    <w:rsid w:val="00F33546"/>
    <w:rsid w:val="00F336A5"/>
    <w:rsid w:val="00F33D6B"/>
    <w:rsid w:val="00F34BB2"/>
    <w:rsid w:val="00F35D26"/>
    <w:rsid w:val="00F361E5"/>
    <w:rsid w:val="00F363C0"/>
    <w:rsid w:val="00F364ED"/>
    <w:rsid w:val="00F3664A"/>
    <w:rsid w:val="00F36F8E"/>
    <w:rsid w:val="00F371D3"/>
    <w:rsid w:val="00F37621"/>
    <w:rsid w:val="00F378F1"/>
    <w:rsid w:val="00F379BE"/>
    <w:rsid w:val="00F408FF"/>
    <w:rsid w:val="00F41D68"/>
    <w:rsid w:val="00F4293F"/>
    <w:rsid w:val="00F429AB"/>
    <w:rsid w:val="00F43ADD"/>
    <w:rsid w:val="00F449FC"/>
    <w:rsid w:val="00F44D15"/>
    <w:rsid w:val="00F45545"/>
    <w:rsid w:val="00F4608C"/>
    <w:rsid w:val="00F462D2"/>
    <w:rsid w:val="00F465F1"/>
    <w:rsid w:val="00F46778"/>
    <w:rsid w:val="00F46DA5"/>
    <w:rsid w:val="00F479EB"/>
    <w:rsid w:val="00F47C87"/>
    <w:rsid w:val="00F50321"/>
    <w:rsid w:val="00F50BCD"/>
    <w:rsid w:val="00F519B2"/>
    <w:rsid w:val="00F52082"/>
    <w:rsid w:val="00F521A3"/>
    <w:rsid w:val="00F521A9"/>
    <w:rsid w:val="00F5223E"/>
    <w:rsid w:val="00F53240"/>
    <w:rsid w:val="00F535ED"/>
    <w:rsid w:val="00F5410C"/>
    <w:rsid w:val="00F5466D"/>
    <w:rsid w:val="00F54E0D"/>
    <w:rsid w:val="00F55015"/>
    <w:rsid w:val="00F55A91"/>
    <w:rsid w:val="00F56174"/>
    <w:rsid w:val="00F56430"/>
    <w:rsid w:val="00F56601"/>
    <w:rsid w:val="00F56646"/>
    <w:rsid w:val="00F56BC0"/>
    <w:rsid w:val="00F56DF5"/>
    <w:rsid w:val="00F5708C"/>
    <w:rsid w:val="00F5755E"/>
    <w:rsid w:val="00F605AC"/>
    <w:rsid w:val="00F61F94"/>
    <w:rsid w:val="00F62305"/>
    <w:rsid w:val="00F623D9"/>
    <w:rsid w:val="00F63088"/>
    <w:rsid w:val="00F6358B"/>
    <w:rsid w:val="00F6358F"/>
    <w:rsid w:val="00F635E6"/>
    <w:rsid w:val="00F63A03"/>
    <w:rsid w:val="00F647BD"/>
    <w:rsid w:val="00F64C6C"/>
    <w:rsid w:val="00F65150"/>
    <w:rsid w:val="00F65588"/>
    <w:rsid w:val="00F65906"/>
    <w:rsid w:val="00F66798"/>
    <w:rsid w:val="00F667B5"/>
    <w:rsid w:val="00F66F51"/>
    <w:rsid w:val="00F67002"/>
    <w:rsid w:val="00F67E31"/>
    <w:rsid w:val="00F701EA"/>
    <w:rsid w:val="00F70234"/>
    <w:rsid w:val="00F70B80"/>
    <w:rsid w:val="00F714E1"/>
    <w:rsid w:val="00F71A04"/>
    <w:rsid w:val="00F71C55"/>
    <w:rsid w:val="00F71E2A"/>
    <w:rsid w:val="00F73572"/>
    <w:rsid w:val="00F73671"/>
    <w:rsid w:val="00F739E3"/>
    <w:rsid w:val="00F73F3A"/>
    <w:rsid w:val="00F742D7"/>
    <w:rsid w:val="00F74B71"/>
    <w:rsid w:val="00F75CAD"/>
    <w:rsid w:val="00F77092"/>
    <w:rsid w:val="00F77190"/>
    <w:rsid w:val="00F77992"/>
    <w:rsid w:val="00F77B41"/>
    <w:rsid w:val="00F806D4"/>
    <w:rsid w:val="00F80925"/>
    <w:rsid w:val="00F81DC3"/>
    <w:rsid w:val="00F826E7"/>
    <w:rsid w:val="00F82771"/>
    <w:rsid w:val="00F82BBB"/>
    <w:rsid w:val="00F83E5E"/>
    <w:rsid w:val="00F83EED"/>
    <w:rsid w:val="00F8510B"/>
    <w:rsid w:val="00F85166"/>
    <w:rsid w:val="00F860EA"/>
    <w:rsid w:val="00F867E3"/>
    <w:rsid w:val="00F87FB2"/>
    <w:rsid w:val="00F90451"/>
    <w:rsid w:val="00F917BF"/>
    <w:rsid w:val="00F920C7"/>
    <w:rsid w:val="00F923E9"/>
    <w:rsid w:val="00F92734"/>
    <w:rsid w:val="00F92E9E"/>
    <w:rsid w:val="00F934A9"/>
    <w:rsid w:val="00F93EEA"/>
    <w:rsid w:val="00F941A9"/>
    <w:rsid w:val="00F94563"/>
    <w:rsid w:val="00F94876"/>
    <w:rsid w:val="00F96172"/>
    <w:rsid w:val="00F96B4E"/>
    <w:rsid w:val="00F96C04"/>
    <w:rsid w:val="00F97EC4"/>
    <w:rsid w:val="00F97EEE"/>
    <w:rsid w:val="00FA0891"/>
    <w:rsid w:val="00FA1531"/>
    <w:rsid w:val="00FA198C"/>
    <w:rsid w:val="00FA1CB7"/>
    <w:rsid w:val="00FA1ED3"/>
    <w:rsid w:val="00FA2663"/>
    <w:rsid w:val="00FA486F"/>
    <w:rsid w:val="00FA500E"/>
    <w:rsid w:val="00FA53C0"/>
    <w:rsid w:val="00FA5A99"/>
    <w:rsid w:val="00FA5CE9"/>
    <w:rsid w:val="00FB07DE"/>
    <w:rsid w:val="00FB1045"/>
    <w:rsid w:val="00FB1138"/>
    <w:rsid w:val="00FB11CC"/>
    <w:rsid w:val="00FB2002"/>
    <w:rsid w:val="00FB2264"/>
    <w:rsid w:val="00FB291D"/>
    <w:rsid w:val="00FB405E"/>
    <w:rsid w:val="00FB4795"/>
    <w:rsid w:val="00FB47BB"/>
    <w:rsid w:val="00FB539B"/>
    <w:rsid w:val="00FB5DCB"/>
    <w:rsid w:val="00FB5FA2"/>
    <w:rsid w:val="00FB6295"/>
    <w:rsid w:val="00FB75C3"/>
    <w:rsid w:val="00FB7C98"/>
    <w:rsid w:val="00FB7EB7"/>
    <w:rsid w:val="00FC051D"/>
    <w:rsid w:val="00FC0973"/>
    <w:rsid w:val="00FC0B09"/>
    <w:rsid w:val="00FC0F0A"/>
    <w:rsid w:val="00FC0FE3"/>
    <w:rsid w:val="00FC1411"/>
    <w:rsid w:val="00FC18CE"/>
    <w:rsid w:val="00FC1F29"/>
    <w:rsid w:val="00FC26E5"/>
    <w:rsid w:val="00FC31E3"/>
    <w:rsid w:val="00FC37D9"/>
    <w:rsid w:val="00FC3937"/>
    <w:rsid w:val="00FC3AC2"/>
    <w:rsid w:val="00FC4711"/>
    <w:rsid w:val="00FC481B"/>
    <w:rsid w:val="00FC57F8"/>
    <w:rsid w:val="00FC5D39"/>
    <w:rsid w:val="00FC63BD"/>
    <w:rsid w:val="00FC6ED8"/>
    <w:rsid w:val="00FC75EF"/>
    <w:rsid w:val="00FD0007"/>
    <w:rsid w:val="00FD0B2A"/>
    <w:rsid w:val="00FD0B76"/>
    <w:rsid w:val="00FD0FB6"/>
    <w:rsid w:val="00FD2443"/>
    <w:rsid w:val="00FD25F2"/>
    <w:rsid w:val="00FD3995"/>
    <w:rsid w:val="00FD3AE9"/>
    <w:rsid w:val="00FD4E1B"/>
    <w:rsid w:val="00FD4E55"/>
    <w:rsid w:val="00FD513D"/>
    <w:rsid w:val="00FD5B3D"/>
    <w:rsid w:val="00FD662E"/>
    <w:rsid w:val="00FD7CA7"/>
    <w:rsid w:val="00FE00C9"/>
    <w:rsid w:val="00FE0204"/>
    <w:rsid w:val="00FE1D96"/>
    <w:rsid w:val="00FE21AC"/>
    <w:rsid w:val="00FE326F"/>
    <w:rsid w:val="00FE42B9"/>
    <w:rsid w:val="00FE473D"/>
    <w:rsid w:val="00FE4F44"/>
    <w:rsid w:val="00FE641D"/>
    <w:rsid w:val="00FE6C03"/>
    <w:rsid w:val="00FE752C"/>
    <w:rsid w:val="00FE7532"/>
    <w:rsid w:val="00FF064A"/>
    <w:rsid w:val="00FF0C8E"/>
    <w:rsid w:val="00FF11AF"/>
    <w:rsid w:val="00FF1594"/>
    <w:rsid w:val="00FF1AA1"/>
    <w:rsid w:val="00FF2640"/>
    <w:rsid w:val="00FF2CE1"/>
    <w:rsid w:val="00FF2DC8"/>
    <w:rsid w:val="00FF2E93"/>
    <w:rsid w:val="00FF377C"/>
    <w:rsid w:val="00FF4272"/>
    <w:rsid w:val="00FF4C3D"/>
    <w:rsid w:val="00FF6041"/>
    <w:rsid w:val="00FF60F2"/>
    <w:rsid w:val="00FF6C8F"/>
    <w:rsid w:val="00FF6D30"/>
    <w:rsid w:val="00FF6D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77B80AE"/>
  <w14:defaultImageDpi w14:val="32767"/>
  <w15:docId w15:val="{9DF612F9-98DF-4BAD-AC23-40CC55C3F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rsid w:val="007B0C9E"/>
    <w:pPr>
      <w:widowControl w:val="0"/>
    </w:pPr>
    <w:rPr>
      <w:kern w:val="2"/>
      <w:sz w:val="24"/>
      <w:szCs w:val="24"/>
    </w:rPr>
  </w:style>
  <w:style w:type="paragraph" w:styleId="1">
    <w:name w:val="heading 1"/>
    <w:basedOn w:val="a"/>
    <w:next w:val="a"/>
    <w:link w:val="10"/>
    <w:qFormat/>
    <w:rsid w:val="00490003"/>
    <w:pPr>
      <w:keepNext/>
      <w:spacing w:before="180" w:after="180" w:line="720" w:lineRule="auto"/>
      <w:outlineLvl w:val="0"/>
    </w:pPr>
    <w:rPr>
      <w:rFonts w:ascii="Cambria" w:hAnsi="Cambria"/>
      <w:b/>
      <w:bCs/>
      <w:kern w:val="52"/>
      <w:sz w:val="52"/>
      <w:szCs w:val="52"/>
    </w:rPr>
  </w:style>
  <w:style w:type="paragraph" w:styleId="2">
    <w:name w:val="heading 2"/>
    <w:basedOn w:val="a"/>
    <w:next w:val="a"/>
    <w:qFormat/>
    <w:rsid w:val="00496900"/>
    <w:pPr>
      <w:keepNext/>
      <w:jc w:val="both"/>
      <w:outlineLvl w:val="1"/>
    </w:pPr>
    <w:rPr>
      <w:rFonts w:ascii="標楷體" w:eastAsia="標楷體"/>
      <w:sz w:val="40"/>
      <w:szCs w:val="20"/>
    </w:rPr>
  </w:style>
  <w:style w:type="paragraph" w:styleId="3">
    <w:name w:val="heading 3"/>
    <w:basedOn w:val="a"/>
    <w:next w:val="a"/>
    <w:link w:val="30"/>
    <w:semiHidden/>
    <w:unhideWhenUsed/>
    <w:qFormat/>
    <w:rsid w:val="00125D36"/>
    <w:pPr>
      <w:keepNext/>
      <w:spacing w:line="720" w:lineRule="auto"/>
      <w:outlineLvl w:val="2"/>
    </w:pPr>
    <w:rPr>
      <w:rFonts w:ascii="Cambria" w:hAnsi="Cambria"/>
      <w:b/>
      <w:bCs/>
      <w:sz w:val="36"/>
      <w:szCs w:val="36"/>
    </w:rPr>
  </w:style>
  <w:style w:type="paragraph" w:styleId="4">
    <w:name w:val="heading 4"/>
    <w:basedOn w:val="a"/>
    <w:next w:val="a"/>
    <w:qFormat/>
    <w:rsid w:val="00EB0CDE"/>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
    <w:link w:val="a4"/>
    <w:rsid w:val="007B0C9E"/>
    <w:rPr>
      <w:rFonts w:ascii="細明體" w:eastAsia="細明體" w:hAnsi="Courier New"/>
      <w:szCs w:val="20"/>
    </w:rPr>
  </w:style>
  <w:style w:type="table" w:styleId="a5">
    <w:name w:val="Table Grid"/>
    <w:basedOn w:val="a1"/>
    <w:uiPriority w:val="39"/>
    <w:qFormat/>
    <w:rsid w:val="007B0C9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字元 字元2"/>
    <w:basedOn w:val="a"/>
    <w:semiHidden/>
    <w:rsid w:val="007B0C9E"/>
    <w:pPr>
      <w:widowControl/>
      <w:spacing w:after="160" w:line="240" w:lineRule="exact"/>
    </w:pPr>
    <w:rPr>
      <w:rFonts w:ascii="Verdana" w:eastAsia="Times New Roman" w:hAnsi="Verdana"/>
      <w:kern w:val="0"/>
      <w:sz w:val="20"/>
      <w:szCs w:val="20"/>
      <w:lang w:eastAsia="en-US"/>
    </w:rPr>
  </w:style>
  <w:style w:type="paragraph" w:customStyle="1" w:styleId="a6">
    <w:name w:val="副本"/>
    <w:basedOn w:val="31"/>
    <w:rsid w:val="007A1FFC"/>
    <w:pPr>
      <w:snapToGrid w:val="0"/>
      <w:spacing w:after="0" w:line="300" w:lineRule="exact"/>
      <w:ind w:leftChars="0" w:left="720" w:hanging="720"/>
    </w:pPr>
    <w:rPr>
      <w:rFonts w:ascii="Arial" w:eastAsia="標楷體" w:hAnsi="Arial"/>
      <w:sz w:val="24"/>
      <w:szCs w:val="24"/>
    </w:rPr>
  </w:style>
  <w:style w:type="paragraph" w:styleId="31">
    <w:name w:val="Body Text Indent 3"/>
    <w:basedOn w:val="a"/>
    <w:rsid w:val="007A1FFC"/>
    <w:pPr>
      <w:spacing w:after="120"/>
      <w:ind w:leftChars="200" w:left="480"/>
    </w:pPr>
    <w:rPr>
      <w:sz w:val="16"/>
      <w:szCs w:val="16"/>
    </w:rPr>
  </w:style>
  <w:style w:type="paragraph" w:customStyle="1" w:styleId="11">
    <w:name w:val="標題1.加粗"/>
    <w:basedOn w:val="a"/>
    <w:link w:val="12"/>
    <w:rsid w:val="009D730A"/>
    <w:pPr>
      <w:spacing w:line="400" w:lineRule="exact"/>
      <w:ind w:firstLineChars="450" w:firstLine="1080"/>
      <w:jc w:val="both"/>
    </w:pPr>
    <w:rPr>
      <w:rFonts w:ascii="標楷體" w:eastAsia="標楷體" w:cs="新細明體"/>
      <w:b/>
      <w:bCs/>
      <w:sz w:val="28"/>
      <w:szCs w:val="28"/>
    </w:rPr>
  </w:style>
  <w:style w:type="character" w:customStyle="1" w:styleId="12">
    <w:name w:val="標題1.加粗 字元"/>
    <w:link w:val="11"/>
    <w:rsid w:val="009D730A"/>
    <w:rPr>
      <w:rFonts w:ascii="標楷體" w:eastAsia="標楷體" w:cs="新細明體"/>
      <w:b/>
      <w:bCs/>
      <w:kern w:val="2"/>
      <w:sz w:val="28"/>
      <w:szCs w:val="28"/>
      <w:lang w:val="en-US" w:eastAsia="zh-TW" w:bidi="ar-SA"/>
    </w:rPr>
  </w:style>
  <w:style w:type="paragraph" w:styleId="a7">
    <w:name w:val="header"/>
    <w:basedOn w:val="a"/>
    <w:link w:val="a8"/>
    <w:uiPriority w:val="99"/>
    <w:rsid w:val="005A20F3"/>
    <w:pPr>
      <w:tabs>
        <w:tab w:val="center" w:pos="4153"/>
        <w:tab w:val="right" w:pos="8306"/>
      </w:tabs>
      <w:snapToGrid w:val="0"/>
    </w:pPr>
    <w:rPr>
      <w:sz w:val="20"/>
      <w:szCs w:val="20"/>
    </w:rPr>
  </w:style>
  <w:style w:type="paragraph" w:styleId="a9">
    <w:name w:val="footer"/>
    <w:basedOn w:val="a"/>
    <w:link w:val="aa"/>
    <w:uiPriority w:val="99"/>
    <w:rsid w:val="005A20F3"/>
    <w:pPr>
      <w:tabs>
        <w:tab w:val="center" w:pos="4153"/>
        <w:tab w:val="right" w:pos="8306"/>
      </w:tabs>
      <w:snapToGrid w:val="0"/>
    </w:pPr>
    <w:rPr>
      <w:sz w:val="20"/>
      <w:szCs w:val="20"/>
    </w:rPr>
  </w:style>
  <w:style w:type="paragraph" w:styleId="ab">
    <w:name w:val="Balloon Text"/>
    <w:basedOn w:val="a"/>
    <w:semiHidden/>
    <w:rsid w:val="00FC481B"/>
    <w:rPr>
      <w:rFonts w:ascii="Arial" w:hAnsi="Arial"/>
      <w:sz w:val="18"/>
      <w:szCs w:val="18"/>
    </w:rPr>
  </w:style>
  <w:style w:type="paragraph" w:customStyle="1" w:styleId="ac">
    <w:name w:val="乙篇主文"/>
    <w:basedOn w:val="a"/>
    <w:link w:val="ad"/>
    <w:rsid w:val="003A2D31"/>
    <w:pPr>
      <w:spacing w:line="400" w:lineRule="exact"/>
      <w:ind w:firstLineChars="200" w:firstLine="200"/>
      <w:jc w:val="both"/>
    </w:pPr>
    <w:rPr>
      <w:rFonts w:ascii="標楷體" w:eastAsia="標楷體"/>
    </w:rPr>
  </w:style>
  <w:style w:type="character" w:customStyle="1" w:styleId="ad">
    <w:name w:val="乙篇主文 字元"/>
    <w:link w:val="ac"/>
    <w:rsid w:val="003A2D31"/>
    <w:rPr>
      <w:rFonts w:ascii="標楷體" w:eastAsia="標楷體"/>
      <w:kern w:val="2"/>
      <w:sz w:val="24"/>
      <w:szCs w:val="24"/>
      <w:lang w:val="en-US" w:eastAsia="zh-TW" w:bidi="ar-SA"/>
    </w:rPr>
  </w:style>
  <w:style w:type="character" w:styleId="ae">
    <w:name w:val="page number"/>
    <w:basedOn w:val="a0"/>
    <w:rsid w:val="00E74AEC"/>
  </w:style>
  <w:style w:type="paragraph" w:customStyle="1" w:styleId="af">
    <w:name w:val="大項"/>
    <w:basedOn w:val="a"/>
    <w:rsid w:val="00EB0CDE"/>
    <w:pPr>
      <w:kinsoku w:val="0"/>
      <w:adjustRightInd w:val="0"/>
      <w:spacing w:line="440" w:lineRule="atLeast"/>
      <w:ind w:left="1260" w:hanging="644"/>
      <w:textAlignment w:val="baseline"/>
    </w:pPr>
    <w:rPr>
      <w:rFonts w:ascii="標楷體" w:eastAsia="標楷體"/>
      <w:kern w:val="0"/>
      <w:sz w:val="32"/>
      <w:szCs w:val="20"/>
    </w:rPr>
  </w:style>
  <w:style w:type="paragraph" w:customStyle="1" w:styleId="13">
    <w:name w:val="字元 字元1 字元 字元 字元 字元 字元 字元 字元"/>
    <w:basedOn w:val="a"/>
    <w:rsid w:val="0079635D"/>
    <w:pPr>
      <w:widowControl/>
      <w:spacing w:after="160" w:line="240" w:lineRule="exact"/>
    </w:pPr>
    <w:rPr>
      <w:rFonts w:ascii="Verdana" w:hAnsi="Verdana"/>
      <w:kern w:val="0"/>
      <w:sz w:val="20"/>
      <w:szCs w:val="20"/>
      <w:lang w:eastAsia="en-US"/>
    </w:rPr>
  </w:style>
  <w:style w:type="paragraph" w:styleId="21">
    <w:name w:val="Body Text Indent 2"/>
    <w:basedOn w:val="a"/>
    <w:link w:val="22"/>
    <w:rsid w:val="003960FD"/>
    <w:pPr>
      <w:spacing w:after="120" w:line="480" w:lineRule="auto"/>
      <w:ind w:leftChars="200" w:left="480"/>
    </w:pPr>
  </w:style>
  <w:style w:type="paragraph" w:customStyle="1" w:styleId="af0">
    <w:name w:val="標題（一）"/>
    <w:basedOn w:val="a"/>
    <w:link w:val="14"/>
    <w:rsid w:val="003960FD"/>
    <w:pPr>
      <w:spacing w:beforeLines="20" w:afterLines="20" w:line="400" w:lineRule="exact"/>
      <w:ind w:firstLineChars="200" w:firstLine="200"/>
      <w:jc w:val="both"/>
    </w:pPr>
    <w:rPr>
      <w:rFonts w:eastAsia="標楷體" w:cs="新細明體"/>
      <w:b/>
      <w:bCs/>
      <w:sz w:val="28"/>
      <w:szCs w:val="28"/>
    </w:rPr>
  </w:style>
  <w:style w:type="character" w:customStyle="1" w:styleId="st1">
    <w:name w:val="st1"/>
    <w:basedOn w:val="a0"/>
    <w:rsid w:val="00150A2C"/>
  </w:style>
  <w:style w:type="paragraph" w:customStyle="1" w:styleId="15">
    <w:name w:val="標題1."/>
    <w:basedOn w:val="a"/>
    <w:rsid w:val="00182080"/>
    <w:pPr>
      <w:spacing w:line="400" w:lineRule="exact"/>
      <w:ind w:firstLineChars="450" w:firstLine="450"/>
      <w:jc w:val="both"/>
    </w:pPr>
    <w:rPr>
      <w:rFonts w:ascii="標楷體" w:eastAsia="標楷體" w:cs="新細明體"/>
      <w:bCs/>
    </w:rPr>
  </w:style>
  <w:style w:type="character" w:customStyle="1" w:styleId="14">
    <w:name w:val="標題（一） 字元1"/>
    <w:link w:val="af0"/>
    <w:rsid w:val="009567F7"/>
    <w:rPr>
      <w:rFonts w:eastAsia="標楷體" w:cs="新細明體"/>
      <w:b/>
      <w:bCs/>
      <w:kern w:val="2"/>
      <w:sz w:val="28"/>
      <w:szCs w:val="28"/>
      <w:lang w:val="en-US" w:eastAsia="zh-TW" w:bidi="ar-SA"/>
    </w:rPr>
  </w:style>
  <w:style w:type="paragraph" w:customStyle="1" w:styleId="af1">
    <w:name w:val="標題壹、"/>
    <w:basedOn w:val="a"/>
    <w:link w:val="af2"/>
    <w:rsid w:val="00A56F58"/>
    <w:pPr>
      <w:spacing w:line="360" w:lineRule="auto"/>
      <w:jc w:val="both"/>
    </w:pPr>
    <w:rPr>
      <w:rFonts w:eastAsia="標楷體" w:cs="新細明體"/>
      <w:b/>
      <w:bCs/>
      <w:sz w:val="36"/>
      <w:szCs w:val="36"/>
    </w:rPr>
  </w:style>
  <w:style w:type="paragraph" w:customStyle="1" w:styleId="af3">
    <w:name w:val="甲篇內文"/>
    <w:basedOn w:val="a"/>
    <w:rsid w:val="00097383"/>
    <w:pPr>
      <w:spacing w:line="460" w:lineRule="exact"/>
      <w:ind w:firstLineChars="200" w:firstLine="200"/>
      <w:jc w:val="both"/>
    </w:pPr>
    <w:rPr>
      <w:rFonts w:ascii="標楷體" w:eastAsia="標楷體"/>
      <w:sz w:val="28"/>
      <w:szCs w:val="28"/>
    </w:rPr>
  </w:style>
  <w:style w:type="paragraph" w:customStyle="1" w:styleId="af4">
    <w:name w:val="標題（一） 字元 字元 字元"/>
    <w:basedOn w:val="a"/>
    <w:uiPriority w:val="99"/>
    <w:rsid w:val="004B5B55"/>
    <w:pPr>
      <w:spacing w:beforeLines="20" w:afterLines="20" w:line="400" w:lineRule="exact"/>
      <w:ind w:firstLineChars="200" w:firstLine="200"/>
      <w:jc w:val="both"/>
    </w:pPr>
    <w:rPr>
      <w:rFonts w:eastAsia="標楷體"/>
      <w:b/>
      <w:bCs/>
      <w:sz w:val="28"/>
      <w:szCs w:val="28"/>
    </w:rPr>
  </w:style>
  <w:style w:type="character" w:customStyle="1" w:styleId="ft">
    <w:name w:val="ft"/>
    <w:basedOn w:val="a0"/>
    <w:rsid w:val="00726269"/>
  </w:style>
  <w:style w:type="character" w:styleId="af5">
    <w:name w:val="Emphasis"/>
    <w:rsid w:val="0046233C"/>
    <w:rPr>
      <w:i/>
      <w:iCs/>
    </w:rPr>
  </w:style>
  <w:style w:type="character" w:customStyle="1" w:styleId="a8">
    <w:name w:val="頁首 字元"/>
    <w:link w:val="a7"/>
    <w:uiPriority w:val="99"/>
    <w:rsid w:val="0046233C"/>
    <w:rPr>
      <w:kern w:val="2"/>
    </w:rPr>
  </w:style>
  <w:style w:type="paragraph" w:styleId="af6">
    <w:name w:val="List Paragraph"/>
    <w:basedOn w:val="a"/>
    <w:link w:val="af7"/>
    <w:uiPriority w:val="34"/>
    <w:qFormat/>
    <w:rsid w:val="0008798C"/>
    <w:pPr>
      <w:ind w:leftChars="200" w:left="480"/>
    </w:pPr>
    <w:rPr>
      <w:rFonts w:eastAsia="標楷體"/>
    </w:rPr>
  </w:style>
  <w:style w:type="table" w:customStyle="1" w:styleId="5">
    <w:name w:val="表格格線5"/>
    <w:basedOn w:val="a1"/>
    <w:next w:val="a5"/>
    <w:rsid w:val="00953AE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標題 ２"/>
    <w:basedOn w:val="1"/>
    <w:next w:val="af0"/>
    <w:uiPriority w:val="99"/>
    <w:rsid w:val="00490003"/>
    <w:pPr>
      <w:adjustRightInd w:val="0"/>
      <w:snapToGrid w:val="0"/>
      <w:spacing w:before="0" w:after="0" w:line="240" w:lineRule="auto"/>
      <w:ind w:leftChars="23" w:left="758" w:hangingChars="195" w:hanging="703"/>
      <w:jc w:val="both"/>
    </w:pPr>
    <w:rPr>
      <w:rFonts w:ascii="標楷體" w:eastAsia="標楷體" w:hAnsi="Arial"/>
      <w:bCs w:val="0"/>
      <w:noProof/>
      <w:kern w:val="2"/>
      <w:sz w:val="36"/>
      <w:szCs w:val="20"/>
    </w:rPr>
  </w:style>
  <w:style w:type="character" w:customStyle="1" w:styleId="10">
    <w:name w:val="標題 1 字元"/>
    <w:link w:val="1"/>
    <w:uiPriority w:val="9"/>
    <w:rsid w:val="00490003"/>
    <w:rPr>
      <w:rFonts w:ascii="Cambria" w:eastAsia="新細明體" w:hAnsi="Cambria" w:cs="Times New Roman"/>
      <w:b/>
      <w:bCs/>
      <w:kern w:val="52"/>
      <w:sz w:val="52"/>
      <w:szCs w:val="52"/>
    </w:rPr>
  </w:style>
  <w:style w:type="character" w:customStyle="1" w:styleId="st">
    <w:name w:val="st"/>
    <w:rsid w:val="004C1223"/>
  </w:style>
  <w:style w:type="table" w:customStyle="1" w:styleId="1102">
    <w:name w:val="表格格線1102"/>
    <w:basedOn w:val="a1"/>
    <w:next w:val="a5"/>
    <w:uiPriority w:val="59"/>
    <w:rsid w:val="009E603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新標題一內文"/>
    <w:basedOn w:val="a"/>
    <w:link w:val="afa"/>
    <w:uiPriority w:val="99"/>
    <w:rsid w:val="00154761"/>
    <w:pPr>
      <w:overflowPunct w:val="0"/>
      <w:spacing w:line="600" w:lineRule="exact"/>
      <w:ind w:leftChars="300" w:left="300" w:firstLineChars="200" w:firstLine="200"/>
      <w:jc w:val="both"/>
    </w:pPr>
    <w:rPr>
      <w:rFonts w:ascii="標楷體" w:eastAsia="標楷體" w:hAnsi="標楷體"/>
      <w:color w:val="000000"/>
      <w:kern w:val="0"/>
      <w:sz w:val="32"/>
      <w:szCs w:val="32"/>
    </w:rPr>
  </w:style>
  <w:style w:type="character" w:customStyle="1" w:styleId="afa">
    <w:name w:val="新標題一內文 字元"/>
    <w:link w:val="af9"/>
    <w:uiPriority w:val="99"/>
    <w:rsid w:val="00154761"/>
    <w:rPr>
      <w:rFonts w:ascii="標楷體" w:eastAsia="標楷體" w:hAnsi="標楷體"/>
      <w:color w:val="000000"/>
      <w:sz w:val="32"/>
      <w:szCs w:val="32"/>
    </w:rPr>
  </w:style>
  <w:style w:type="character" w:customStyle="1" w:styleId="af7">
    <w:name w:val="清單段落 字元"/>
    <w:link w:val="af6"/>
    <w:uiPriority w:val="34"/>
    <w:locked/>
    <w:rsid w:val="00125D36"/>
    <w:rPr>
      <w:rFonts w:eastAsia="標楷體"/>
      <w:kern w:val="2"/>
      <w:sz w:val="24"/>
      <w:szCs w:val="24"/>
    </w:rPr>
  </w:style>
  <w:style w:type="table" w:customStyle="1" w:styleId="23">
    <w:name w:val="表格格線2"/>
    <w:basedOn w:val="a1"/>
    <w:next w:val="a5"/>
    <w:uiPriority w:val="59"/>
    <w:rsid w:val="00125D3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Bullet"/>
    <w:basedOn w:val="a"/>
    <w:autoRedefine/>
    <w:rsid w:val="00125D36"/>
    <w:pPr>
      <w:overflowPunct w:val="0"/>
      <w:adjustRightInd w:val="0"/>
      <w:snapToGrid w:val="0"/>
      <w:spacing w:line="240" w:lineRule="exact"/>
      <w:ind w:leftChars="59" w:left="142"/>
      <w:jc w:val="both"/>
      <w:textAlignment w:val="baseline"/>
    </w:pPr>
    <w:rPr>
      <w:rFonts w:ascii="標楷體" w:eastAsia="標楷體" w:hAnsi="標楷體"/>
      <w:kern w:val="0"/>
      <w:sz w:val="18"/>
      <w:szCs w:val="20"/>
    </w:rPr>
  </w:style>
  <w:style w:type="character" w:customStyle="1" w:styleId="30">
    <w:name w:val="標題 3 字元"/>
    <w:link w:val="3"/>
    <w:semiHidden/>
    <w:rsid w:val="00125D36"/>
    <w:rPr>
      <w:rFonts w:ascii="Cambria" w:eastAsia="新細明體" w:hAnsi="Cambria" w:cs="Times New Roman"/>
      <w:b/>
      <w:bCs/>
      <w:kern w:val="2"/>
      <w:sz w:val="36"/>
      <w:szCs w:val="36"/>
    </w:rPr>
  </w:style>
  <w:style w:type="paragraph" w:styleId="afc">
    <w:name w:val="Salutation"/>
    <w:basedOn w:val="a"/>
    <w:next w:val="a"/>
    <w:link w:val="afd"/>
    <w:rsid w:val="004718B7"/>
    <w:rPr>
      <w:rFonts w:ascii="標楷體" w:eastAsia="標楷體" w:hAnsi="標楷體"/>
      <w:kern w:val="0"/>
      <w:sz w:val="32"/>
      <w:szCs w:val="32"/>
    </w:rPr>
  </w:style>
  <w:style w:type="character" w:customStyle="1" w:styleId="afd">
    <w:name w:val="問候 字元"/>
    <w:link w:val="afc"/>
    <w:rsid w:val="004718B7"/>
    <w:rPr>
      <w:rFonts w:ascii="標楷體" w:eastAsia="標楷體" w:hAnsi="標楷體"/>
      <w:sz w:val="32"/>
      <w:szCs w:val="32"/>
    </w:rPr>
  </w:style>
  <w:style w:type="paragraph" w:styleId="afe">
    <w:name w:val="Closing"/>
    <w:basedOn w:val="a"/>
    <w:link w:val="aff"/>
    <w:rsid w:val="004718B7"/>
    <w:pPr>
      <w:ind w:leftChars="1800" w:left="100"/>
    </w:pPr>
    <w:rPr>
      <w:rFonts w:ascii="標楷體" w:eastAsia="標楷體" w:hAnsi="標楷體"/>
      <w:kern w:val="0"/>
      <w:sz w:val="32"/>
      <w:szCs w:val="32"/>
    </w:rPr>
  </w:style>
  <w:style w:type="character" w:customStyle="1" w:styleId="aff">
    <w:name w:val="結語 字元"/>
    <w:link w:val="afe"/>
    <w:rsid w:val="004718B7"/>
    <w:rPr>
      <w:rFonts w:ascii="標楷體" w:eastAsia="標楷體" w:hAnsi="標楷體"/>
      <w:sz w:val="32"/>
      <w:szCs w:val="32"/>
    </w:rPr>
  </w:style>
  <w:style w:type="paragraph" w:customStyle="1" w:styleId="aff0">
    <w:name w:val="圖樣式"/>
    <w:basedOn w:val="a"/>
    <w:rsid w:val="00E657BA"/>
    <w:pPr>
      <w:jc w:val="center"/>
    </w:pPr>
    <w:rPr>
      <w:rFonts w:ascii="標楷體" w:eastAsia="標楷體" w:hAnsi="標楷體"/>
      <w:b/>
    </w:rPr>
  </w:style>
  <w:style w:type="paragraph" w:customStyle="1" w:styleId="16">
    <w:name w:val="標題1"/>
    <w:basedOn w:val="a"/>
    <w:qFormat/>
    <w:rsid w:val="00D7493F"/>
    <w:pPr>
      <w:spacing w:line="360" w:lineRule="auto"/>
      <w:ind w:firstLineChars="200" w:firstLine="200"/>
    </w:pPr>
    <w:rPr>
      <w:rFonts w:ascii="Calibri" w:eastAsia="標楷體" w:hAnsi="Calibri"/>
      <w:b/>
      <w:sz w:val="32"/>
      <w:szCs w:val="22"/>
    </w:rPr>
  </w:style>
  <w:style w:type="paragraph" w:customStyle="1" w:styleId="16P-">
    <w:name w:val="16P-(一)"/>
    <w:basedOn w:val="a"/>
    <w:rsid w:val="00D7493F"/>
    <w:pPr>
      <w:widowControl/>
      <w:overflowPunct w:val="0"/>
      <w:spacing w:before="4" w:after="4" w:line="360" w:lineRule="auto"/>
      <w:ind w:firstLineChars="200" w:firstLine="200"/>
    </w:pPr>
    <w:rPr>
      <w:rFonts w:ascii="標楷體" w:eastAsia="標楷體" w:hAnsi="標楷體"/>
      <w:b/>
      <w:bCs/>
      <w:sz w:val="32"/>
      <w:szCs w:val="36"/>
    </w:rPr>
  </w:style>
  <w:style w:type="table" w:customStyle="1" w:styleId="8">
    <w:name w:val="表格格線8"/>
    <w:basedOn w:val="a1"/>
    <w:next w:val="a5"/>
    <w:uiPriority w:val="59"/>
    <w:rsid w:val="0055174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w:basedOn w:val="a"/>
    <w:link w:val="aff2"/>
    <w:rsid w:val="00551749"/>
    <w:pPr>
      <w:spacing w:after="120"/>
    </w:pPr>
  </w:style>
  <w:style w:type="character" w:customStyle="1" w:styleId="aff2">
    <w:name w:val="本文 字元"/>
    <w:link w:val="aff1"/>
    <w:rsid w:val="00551749"/>
    <w:rPr>
      <w:kern w:val="2"/>
      <w:sz w:val="24"/>
      <w:szCs w:val="24"/>
    </w:rPr>
  </w:style>
  <w:style w:type="character" w:styleId="aff3">
    <w:name w:val="Strong"/>
    <w:uiPriority w:val="22"/>
    <w:qFormat/>
    <w:rsid w:val="00551749"/>
    <w:rPr>
      <w:b/>
      <w:bCs/>
    </w:rPr>
  </w:style>
  <w:style w:type="table" w:customStyle="1" w:styleId="1111">
    <w:name w:val="表格格線1111"/>
    <w:basedOn w:val="a1"/>
    <w:next w:val="a5"/>
    <w:uiPriority w:val="59"/>
    <w:rsid w:val="00F1677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annotation reference"/>
    <w:rsid w:val="003D080B"/>
    <w:rPr>
      <w:sz w:val="18"/>
      <w:szCs w:val="18"/>
    </w:rPr>
  </w:style>
  <w:style w:type="paragraph" w:styleId="aff5">
    <w:name w:val="annotation text"/>
    <w:basedOn w:val="a"/>
    <w:link w:val="aff6"/>
    <w:rsid w:val="003D080B"/>
  </w:style>
  <w:style w:type="character" w:customStyle="1" w:styleId="aff6">
    <w:name w:val="註解文字 字元"/>
    <w:link w:val="aff5"/>
    <w:rsid w:val="003D080B"/>
    <w:rPr>
      <w:kern w:val="2"/>
      <w:sz w:val="24"/>
      <w:szCs w:val="24"/>
    </w:rPr>
  </w:style>
  <w:style w:type="paragraph" w:styleId="aff7">
    <w:name w:val="annotation subject"/>
    <w:basedOn w:val="aff5"/>
    <w:next w:val="aff5"/>
    <w:link w:val="aff8"/>
    <w:rsid w:val="003D080B"/>
    <w:rPr>
      <w:b/>
      <w:bCs/>
    </w:rPr>
  </w:style>
  <w:style w:type="character" w:customStyle="1" w:styleId="aff8">
    <w:name w:val="註解主旨 字元"/>
    <w:link w:val="aff7"/>
    <w:rsid w:val="003D080B"/>
    <w:rPr>
      <w:b/>
      <w:bCs/>
      <w:kern w:val="2"/>
      <w:sz w:val="24"/>
      <w:szCs w:val="24"/>
    </w:rPr>
  </w:style>
  <w:style w:type="character" w:customStyle="1" w:styleId="a4">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link w:val="a3"/>
    <w:locked/>
    <w:rsid w:val="00956238"/>
    <w:rPr>
      <w:rFonts w:ascii="細明體" w:eastAsia="細明體" w:hAnsi="Courier New"/>
      <w:kern w:val="2"/>
      <w:sz w:val="24"/>
    </w:rPr>
  </w:style>
  <w:style w:type="character" w:customStyle="1" w:styleId="af2">
    <w:name w:val="標題壹、 字元"/>
    <w:link w:val="af1"/>
    <w:rsid w:val="00956238"/>
    <w:rPr>
      <w:rFonts w:eastAsia="標楷體" w:cs="新細明體"/>
      <w:b/>
      <w:bCs/>
      <w:kern w:val="2"/>
      <w:sz w:val="36"/>
      <w:szCs w:val="36"/>
    </w:rPr>
  </w:style>
  <w:style w:type="paragraph" w:customStyle="1" w:styleId="aff9">
    <w:name w:val="表格"/>
    <w:basedOn w:val="a"/>
    <w:rsid w:val="00956238"/>
    <w:pPr>
      <w:framePr w:hSpace="180" w:wrap="around" w:vAnchor="text" w:hAnchor="margin" w:xAlign="right" w:y="165"/>
      <w:widowControl/>
      <w:jc w:val="center"/>
    </w:pPr>
    <w:rPr>
      <w:rFonts w:ascii="標楷體" w:eastAsia="標楷體" w:hAnsi="標楷體" w:cs="新細明體"/>
      <w:kern w:val="0"/>
      <w:sz w:val="20"/>
      <w:szCs w:val="28"/>
    </w:rPr>
  </w:style>
  <w:style w:type="paragraph" w:customStyle="1" w:styleId="16P-1">
    <w:name w:val="16P-1"/>
    <w:basedOn w:val="a"/>
    <w:rsid w:val="007044B4"/>
    <w:pPr>
      <w:widowControl/>
      <w:overflowPunct w:val="0"/>
      <w:spacing w:line="360" w:lineRule="auto"/>
      <w:ind w:firstLineChars="450" w:firstLine="450"/>
      <w:jc w:val="both"/>
    </w:pPr>
    <w:rPr>
      <w:rFonts w:ascii="標楷體" w:eastAsia="標楷體" w:hAnsi="標楷體"/>
      <w:b/>
      <w:bCs/>
      <w:sz w:val="32"/>
      <w:szCs w:val="48"/>
    </w:rPr>
  </w:style>
  <w:style w:type="paragraph" w:customStyle="1" w:styleId="affa">
    <w:name w:val="乙篇主文 字元 字元"/>
    <w:basedOn w:val="a"/>
    <w:rsid w:val="00E54A42"/>
    <w:pPr>
      <w:spacing w:line="400" w:lineRule="atLeast"/>
      <w:ind w:firstLineChars="200" w:firstLine="200"/>
      <w:jc w:val="both"/>
    </w:pPr>
    <w:rPr>
      <w:rFonts w:ascii="標楷體" w:eastAsia="標楷體"/>
    </w:rPr>
  </w:style>
  <w:style w:type="paragraph" w:customStyle="1" w:styleId="17">
    <w:name w:val="標題(1)"/>
    <w:basedOn w:val="a"/>
    <w:rsid w:val="00E54A42"/>
    <w:pPr>
      <w:spacing w:line="400" w:lineRule="exact"/>
      <w:ind w:firstLineChars="550" w:firstLine="550"/>
      <w:jc w:val="both"/>
    </w:pPr>
    <w:rPr>
      <w:rFonts w:ascii="標楷體" w:eastAsia="標楷體" w:cs="新細明體"/>
      <w:bCs/>
    </w:rPr>
  </w:style>
  <w:style w:type="character" w:styleId="affb">
    <w:name w:val="Hyperlink"/>
    <w:rsid w:val="005D4C23"/>
    <w:rPr>
      <w:color w:val="0000FF"/>
      <w:u w:val="single"/>
    </w:rPr>
  </w:style>
  <w:style w:type="paragraph" w:customStyle="1" w:styleId="12P-">
    <w:name w:val="12P-(一)"/>
    <w:rsid w:val="00354D1E"/>
    <w:pPr>
      <w:overflowPunct w:val="0"/>
      <w:spacing w:before="4" w:after="4" w:line="460" w:lineRule="exact"/>
      <w:ind w:firstLineChars="200" w:firstLine="200"/>
    </w:pPr>
    <w:rPr>
      <w:rFonts w:ascii="Cambria" w:eastAsia="標楷體" w:hAnsi="Cambria"/>
      <w:b/>
      <w:bCs/>
      <w:kern w:val="2"/>
      <w:sz w:val="28"/>
      <w:szCs w:val="36"/>
    </w:rPr>
  </w:style>
  <w:style w:type="paragraph" w:customStyle="1" w:styleId="24">
    <w:name w:val="樣式2"/>
    <w:basedOn w:val="2"/>
    <w:link w:val="25"/>
    <w:qFormat/>
    <w:rsid w:val="0099770A"/>
    <w:pPr>
      <w:spacing w:line="520" w:lineRule="exact"/>
      <w:ind w:left="2629" w:hanging="360"/>
      <w:jc w:val="left"/>
    </w:pPr>
    <w:rPr>
      <w:rFonts w:hAnsi="標楷體"/>
      <w:bCs/>
      <w:sz w:val="32"/>
      <w:szCs w:val="48"/>
    </w:rPr>
  </w:style>
  <w:style w:type="character" w:customStyle="1" w:styleId="25">
    <w:name w:val="樣式2 字元"/>
    <w:link w:val="24"/>
    <w:rsid w:val="0099770A"/>
    <w:rPr>
      <w:rFonts w:ascii="標楷體" w:eastAsia="標楷體" w:hAnsi="標楷體" w:cs="Times New Roman"/>
      <w:bCs/>
      <w:kern w:val="2"/>
      <w:sz w:val="32"/>
      <w:szCs w:val="48"/>
    </w:rPr>
  </w:style>
  <w:style w:type="paragraph" w:customStyle="1" w:styleId="affc">
    <w:name w:val="表樣式"/>
    <w:basedOn w:val="a"/>
    <w:rsid w:val="0025720D"/>
    <w:pPr>
      <w:framePr w:hSpace="180" w:wrap="around" w:vAnchor="text" w:hAnchor="margin" w:xAlign="right" w:y="4844"/>
      <w:adjustRightInd w:val="0"/>
      <w:snapToGrid w:val="0"/>
      <w:jc w:val="center"/>
    </w:pPr>
    <w:rPr>
      <w:rFonts w:ascii="標楷體" w:eastAsia="標楷體" w:hAnsi="標楷體"/>
      <w:b/>
      <w:szCs w:val="22"/>
    </w:rPr>
  </w:style>
  <w:style w:type="paragraph" w:customStyle="1" w:styleId="affd">
    <w:name w:val="標題一、"/>
    <w:basedOn w:val="a"/>
    <w:link w:val="affe"/>
    <w:uiPriority w:val="99"/>
    <w:rsid w:val="007139E3"/>
    <w:pPr>
      <w:spacing w:beforeLines="20" w:before="20" w:afterLines="20" w:after="20" w:line="400" w:lineRule="exact"/>
      <w:ind w:firstLineChars="100" w:firstLine="100"/>
      <w:jc w:val="both"/>
    </w:pPr>
    <w:rPr>
      <w:rFonts w:eastAsia="標楷體" w:cs="新細明體"/>
      <w:b/>
      <w:bCs/>
      <w:sz w:val="32"/>
      <w:szCs w:val="32"/>
    </w:rPr>
  </w:style>
  <w:style w:type="paragraph" w:customStyle="1" w:styleId="Default">
    <w:name w:val="Default"/>
    <w:rsid w:val="007139E3"/>
    <w:pPr>
      <w:widowControl w:val="0"/>
      <w:autoSpaceDE w:val="0"/>
      <w:autoSpaceDN w:val="0"/>
      <w:adjustRightInd w:val="0"/>
    </w:pPr>
    <w:rPr>
      <w:rFonts w:ascii="標楷體" w:eastAsia="標楷體"/>
      <w:color w:val="000000"/>
      <w:sz w:val="24"/>
      <w:szCs w:val="24"/>
    </w:rPr>
  </w:style>
  <w:style w:type="character" w:customStyle="1" w:styleId="affe">
    <w:name w:val="標題一、 字元"/>
    <w:link w:val="affd"/>
    <w:uiPriority w:val="99"/>
    <w:rsid w:val="007139E3"/>
    <w:rPr>
      <w:rFonts w:eastAsia="標楷體" w:cs="新細明體"/>
      <w:b/>
      <w:bCs/>
      <w:kern w:val="2"/>
      <w:sz w:val="32"/>
      <w:szCs w:val="32"/>
    </w:rPr>
  </w:style>
  <w:style w:type="table" w:customStyle="1" w:styleId="110">
    <w:name w:val="表格格線11"/>
    <w:basedOn w:val="a1"/>
    <w:next w:val="a5"/>
    <w:rsid w:val="0099339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頁尾 字元"/>
    <w:link w:val="a9"/>
    <w:uiPriority w:val="99"/>
    <w:rsid w:val="00E614D9"/>
    <w:rPr>
      <w:kern w:val="2"/>
    </w:rPr>
  </w:style>
  <w:style w:type="table" w:customStyle="1" w:styleId="51">
    <w:name w:val="表格格線51"/>
    <w:basedOn w:val="a1"/>
    <w:uiPriority w:val="59"/>
    <w:rsid w:val="0032192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1"/>
    <w:basedOn w:val="a1"/>
    <w:uiPriority w:val="59"/>
    <w:rsid w:val="0032192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一)內凹-12"/>
    <w:basedOn w:val="a"/>
    <w:link w:val="-120"/>
    <w:rsid w:val="004941FB"/>
    <w:pPr>
      <w:overflowPunct w:val="0"/>
      <w:spacing w:line="460" w:lineRule="exact"/>
      <w:ind w:firstLineChars="200" w:firstLine="480"/>
      <w:jc w:val="both"/>
    </w:pPr>
    <w:rPr>
      <w:rFonts w:ascii="標楷體" w:eastAsia="標楷體" w:hAnsi="標楷體" w:cs="新細明體"/>
      <w:bCs/>
      <w:color w:val="000000"/>
      <w:kern w:val="0"/>
      <w:szCs w:val="32"/>
    </w:rPr>
  </w:style>
  <w:style w:type="character" w:customStyle="1" w:styleId="-120">
    <w:name w:val="(一)內凹-12 字元"/>
    <w:link w:val="-12"/>
    <w:rsid w:val="004941FB"/>
    <w:rPr>
      <w:rFonts w:ascii="標楷體" w:eastAsia="標楷體" w:hAnsi="標楷體" w:cs="新細明體"/>
      <w:bCs/>
      <w:color w:val="000000"/>
      <w:sz w:val="24"/>
      <w:szCs w:val="32"/>
    </w:rPr>
  </w:style>
  <w:style w:type="paragraph" w:customStyle="1" w:styleId="-121">
    <w:name w:val="(一)-12"/>
    <w:basedOn w:val="a"/>
    <w:link w:val="-122"/>
    <w:rsid w:val="004941FB"/>
    <w:pPr>
      <w:overflowPunct w:val="0"/>
      <w:autoSpaceDE w:val="0"/>
      <w:autoSpaceDN w:val="0"/>
      <w:adjustRightInd w:val="0"/>
      <w:spacing w:beforeLines="20" w:before="72" w:afterLines="20" w:after="72" w:line="460" w:lineRule="exact"/>
      <w:ind w:firstLineChars="200" w:firstLine="561"/>
      <w:jc w:val="both"/>
      <w:outlineLvl w:val="1"/>
    </w:pPr>
    <w:rPr>
      <w:rFonts w:ascii="標楷體" w:eastAsia="標楷體" w:hAnsi="標楷體"/>
      <w:b/>
      <w:color w:val="000000"/>
      <w:sz w:val="28"/>
      <w:szCs w:val="32"/>
    </w:rPr>
  </w:style>
  <w:style w:type="paragraph" w:customStyle="1" w:styleId="1-12">
    <w:name w:val="1.-12"/>
    <w:basedOn w:val="15"/>
    <w:link w:val="1-120"/>
    <w:rsid w:val="004941FB"/>
    <w:pPr>
      <w:overflowPunct w:val="0"/>
      <w:spacing w:line="460" w:lineRule="exact"/>
      <w:ind w:firstLine="1080"/>
    </w:pPr>
    <w:rPr>
      <w:rFonts w:hAnsi="標楷體"/>
      <w:noProof/>
      <w:szCs w:val="32"/>
    </w:rPr>
  </w:style>
  <w:style w:type="character" w:customStyle="1" w:styleId="-122">
    <w:name w:val="(一)-12 字元"/>
    <w:link w:val="-121"/>
    <w:rsid w:val="004941FB"/>
    <w:rPr>
      <w:rFonts w:ascii="標楷體" w:eastAsia="標楷體" w:hAnsi="標楷體"/>
      <w:b/>
      <w:color w:val="000000"/>
      <w:kern w:val="2"/>
      <w:sz w:val="28"/>
      <w:szCs w:val="32"/>
    </w:rPr>
  </w:style>
  <w:style w:type="character" w:customStyle="1" w:styleId="1-120">
    <w:name w:val="1.-12 字元"/>
    <w:link w:val="1-12"/>
    <w:rsid w:val="004941FB"/>
    <w:rPr>
      <w:rFonts w:ascii="標楷體" w:eastAsia="標楷體" w:hAnsi="標楷體" w:cs="新細明體"/>
      <w:bCs/>
      <w:noProof/>
      <w:kern w:val="2"/>
      <w:sz w:val="24"/>
      <w:szCs w:val="32"/>
    </w:rPr>
  </w:style>
  <w:style w:type="paragraph" w:customStyle="1" w:styleId="afff">
    <w:name w:val="單位"/>
    <w:basedOn w:val="a"/>
    <w:link w:val="afff0"/>
    <w:rsid w:val="004941FB"/>
    <w:pPr>
      <w:spacing w:line="240" w:lineRule="exact"/>
      <w:ind w:rightChars="-1" w:right="-2"/>
      <w:jc w:val="right"/>
    </w:pPr>
    <w:rPr>
      <w:rFonts w:ascii="標楷體" w:eastAsia="標楷體" w:hAnsi="標楷體"/>
      <w:sz w:val="20"/>
      <w:szCs w:val="22"/>
    </w:rPr>
  </w:style>
  <w:style w:type="paragraph" w:customStyle="1" w:styleId="afff1">
    <w:name w:val="單行表頭"/>
    <w:basedOn w:val="a"/>
    <w:link w:val="afff2"/>
    <w:rsid w:val="004941FB"/>
    <w:pPr>
      <w:spacing w:line="240" w:lineRule="exact"/>
      <w:jc w:val="center"/>
    </w:pPr>
    <w:rPr>
      <w:rFonts w:ascii="標楷體" w:eastAsia="標楷體" w:hAnsi="標楷體"/>
      <w:b/>
      <w:szCs w:val="22"/>
    </w:rPr>
  </w:style>
  <w:style w:type="character" w:customStyle="1" w:styleId="afff0">
    <w:name w:val="單位 字元"/>
    <w:link w:val="afff"/>
    <w:rsid w:val="004941FB"/>
    <w:rPr>
      <w:rFonts w:ascii="標楷體" w:eastAsia="標楷體" w:hAnsi="標楷體"/>
      <w:kern w:val="2"/>
      <w:szCs w:val="22"/>
    </w:rPr>
  </w:style>
  <w:style w:type="character" w:customStyle="1" w:styleId="afff2">
    <w:name w:val="單行表頭 字元"/>
    <w:link w:val="afff1"/>
    <w:rsid w:val="004941FB"/>
    <w:rPr>
      <w:rFonts w:ascii="標楷體" w:eastAsia="標楷體" w:hAnsi="標楷體"/>
      <w:b/>
      <w:kern w:val="2"/>
      <w:sz w:val="24"/>
      <w:szCs w:val="22"/>
    </w:rPr>
  </w:style>
  <w:style w:type="paragraph" w:styleId="HTML">
    <w:name w:val="HTML Preformatted"/>
    <w:basedOn w:val="a"/>
    <w:link w:val="HTML0"/>
    <w:uiPriority w:val="99"/>
    <w:unhideWhenUsed/>
    <w:rsid w:val="00F011C6"/>
    <w:rPr>
      <w:rFonts w:ascii="Courier New" w:hAnsi="Courier New" w:cs="Courier New"/>
      <w:sz w:val="20"/>
      <w:szCs w:val="20"/>
    </w:rPr>
  </w:style>
  <w:style w:type="character" w:customStyle="1" w:styleId="HTML0">
    <w:name w:val="HTML 預設格式 字元"/>
    <w:link w:val="HTML"/>
    <w:uiPriority w:val="99"/>
    <w:rsid w:val="00F011C6"/>
    <w:rPr>
      <w:rFonts w:ascii="Courier New" w:hAnsi="Courier New" w:cs="Courier New"/>
      <w:kern w:val="2"/>
    </w:rPr>
  </w:style>
  <w:style w:type="paragraph" w:styleId="afff3">
    <w:name w:val="Date"/>
    <w:aliases w:val=" 字元 字元"/>
    <w:basedOn w:val="a"/>
    <w:next w:val="a"/>
    <w:unhideWhenUsed/>
    <w:rsid w:val="004820C6"/>
    <w:pPr>
      <w:jc w:val="right"/>
    </w:pPr>
  </w:style>
  <w:style w:type="character" w:customStyle="1" w:styleId="afff4">
    <w:name w:val="日期 字元"/>
    <w:rsid w:val="004820C6"/>
    <w:rPr>
      <w:kern w:val="2"/>
      <w:sz w:val="24"/>
      <w:szCs w:val="24"/>
    </w:rPr>
  </w:style>
  <w:style w:type="paragraph" w:customStyle="1" w:styleId="-123">
    <w:name w:val="一內凹-12"/>
    <w:basedOn w:val="affd"/>
    <w:link w:val="-124"/>
    <w:rsid w:val="00C00303"/>
    <w:pPr>
      <w:overflowPunct w:val="0"/>
      <w:spacing w:beforeLines="0" w:before="0" w:afterLines="0" w:after="0" w:line="460" w:lineRule="exact"/>
      <w:ind w:firstLineChars="200" w:firstLine="480"/>
    </w:pPr>
    <w:rPr>
      <w:rFonts w:ascii="標楷體" w:hAnsi="標楷體"/>
      <w:b w:val="0"/>
      <w:color w:val="000000"/>
      <w:kern w:val="0"/>
      <w:sz w:val="24"/>
    </w:rPr>
  </w:style>
  <w:style w:type="character" w:customStyle="1" w:styleId="-124">
    <w:name w:val="一內凹-12 字元"/>
    <w:link w:val="-123"/>
    <w:rsid w:val="00C00303"/>
    <w:rPr>
      <w:rFonts w:ascii="標楷體" w:eastAsia="標楷體" w:hAnsi="標楷體" w:cs="新細明體"/>
      <w:bCs/>
      <w:color w:val="000000"/>
      <w:sz w:val="24"/>
      <w:szCs w:val="32"/>
    </w:rPr>
  </w:style>
  <w:style w:type="paragraph" w:customStyle="1" w:styleId="xl27">
    <w:name w:val="xl27"/>
    <w:basedOn w:val="a"/>
    <w:rsid w:val="006312AE"/>
    <w:pPr>
      <w:widowControl/>
      <w:pBdr>
        <w:left w:val="single" w:sz="8" w:space="0" w:color="auto"/>
        <w:bottom w:val="single" w:sz="8" w:space="0" w:color="auto"/>
        <w:right w:val="single" w:sz="4" w:space="0" w:color="auto"/>
      </w:pBdr>
      <w:spacing w:before="100" w:beforeAutospacing="1" w:after="100" w:afterAutospacing="1"/>
      <w:jc w:val="center"/>
    </w:pPr>
    <w:rPr>
      <w:rFonts w:ascii="標楷體" w:eastAsia="標楷體" w:hint="eastAsia"/>
      <w:kern w:val="0"/>
      <w:szCs w:val="20"/>
    </w:rPr>
  </w:style>
  <w:style w:type="table" w:customStyle="1" w:styleId="19">
    <w:name w:val="表格格線19"/>
    <w:basedOn w:val="a1"/>
    <w:next w:val="a5"/>
    <w:uiPriority w:val="59"/>
    <w:qFormat/>
    <w:rsid w:val="00ED7C9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1"/>
    <w:next w:val="a5"/>
    <w:uiPriority w:val="59"/>
    <w:qFormat/>
    <w:rsid w:val="00ED7C9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145">
    <w:name w:val="02_內文1._第一行空4.5字元"/>
    <w:rsid w:val="0085510E"/>
    <w:pPr>
      <w:widowControl w:val="0"/>
      <w:overflowPunct w:val="0"/>
      <w:spacing w:line="440" w:lineRule="exact"/>
      <w:ind w:firstLineChars="450" w:firstLine="450"/>
      <w:jc w:val="both"/>
    </w:pPr>
    <w:rPr>
      <w:rFonts w:ascii="標楷體" w:eastAsia="標楷體" w:hAnsi="標楷體"/>
      <w:kern w:val="2"/>
      <w:sz w:val="24"/>
      <w:szCs w:val="32"/>
    </w:rPr>
  </w:style>
  <w:style w:type="paragraph" w:customStyle="1" w:styleId="LO-Normal">
    <w:name w:val="LO-Normal"/>
    <w:rsid w:val="0085510E"/>
    <w:pPr>
      <w:autoSpaceDE w:val="0"/>
    </w:pPr>
    <w:rPr>
      <w:rFonts w:eastAsia="標楷體"/>
      <w:sz w:val="32"/>
      <w:szCs w:val="32"/>
      <w:lang w:eastAsia="en-US" w:bidi="en-US"/>
    </w:rPr>
  </w:style>
  <w:style w:type="table" w:customStyle="1" w:styleId="32">
    <w:name w:val="表格格線3"/>
    <w:basedOn w:val="a1"/>
    <w:next w:val="a5"/>
    <w:uiPriority w:val="59"/>
    <w:rsid w:val="0085510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footnote text"/>
    <w:basedOn w:val="a"/>
    <w:link w:val="afff6"/>
    <w:rsid w:val="00893C18"/>
    <w:pPr>
      <w:snapToGrid w:val="0"/>
    </w:pPr>
    <w:rPr>
      <w:sz w:val="20"/>
      <w:szCs w:val="20"/>
    </w:rPr>
  </w:style>
  <w:style w:type="character" w:customStyle="1" w:styleId="afff6">
    <w:name w:val="註腳文字 字元"/>
    <w:basedOn w:val="a0"/>
    <w:link w:val="afff5"/>
    <w:rsid w:val="00893C18"/>
    <w:rPr>
      <w:kern w:val="2"/>
    </w:rPr>
  </w:style>
  <w:style w:type="character" w:styleId="afff7">
    <w:name w:val="footnote reference"/>
    <w:aliases w:val="FR,Ref,de nota al pie,註腳內容,Error-Fußnotenzeichen5,Error-Fußnotenzeichen6,Error-Fußnotenzeichen3,Error-Fusnotßnotenzeichen5,Error-Fußnotenzeic"/>
    <w:uiPriority w:val="99"/>
    <w:unhideWhenUsed/>
    <w:qFormat/>
    <w:rsid w:val="00893C18"/>
    <w:rPr>
      <w:vertAlign w:val="superscript"/>
    </w:rPr>
  </w:style>
  <w:style w:type="paragraph" w:customStyle="1" w:styleId="xl76">
    <w:name w:val="xl76"/>
    <w:basedOn w:val="a"/>
    <w:rsid w:val="006F5D2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 w:val="20"/>
      <w:szCs w:val="20"/>
    </w:rPr>
  </w:style>
  <w:style w:type="table" w:customStyle="1" w:styleId="18">
    <w:name w:val="表格格線1"/>
    <w:basedOn w:val="a1"/>
    <w:next w:val="a5"/>
    <w:uiPriority w:val="59"/>
    <w:rsid w:val="00AB41F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格格線4"/>
    <w:basedOn w:val="a1"/>
    <w:next w:val="a5"/>
    <w:uiPriority w:val="59"/>
    <w:rsid w:val="003509AF"/>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C93755"/>
    <w:pPr>
      <w:widowControl/>
      <w:spacing w:before="100" w:beforeAutospacing="1" w:after="100" w:afterAutospacing="1"/>
    </w:pPr>
    <w:rPr>
      <w:rFonts w:ascii="新細明體" w:hAnsi="新細明體" w:cs="新細明體"/>
      <w:kern w:val="0"/>
    </w:rPr>
  </w:style>
  <w:style w:type="character" w:customStyle="1" w:styleId="22">
    <w:name w:val="本文縮排 2 字元"/>
    <w:basedOn w:val="a0"/>
    <w:link w:val="21"/>
    <w:rsid w:val="000C5C18"/>
    <w:rPr>
      <w:kern w:val="2"/>
      <w:sz w:val="24"/>
      <w:szCs w:val="24"/>
    </w:rPr>
  </w:style>
  <w:style w:type="table" w:customStyle="1" w:styleId="SGSTableBasic1111">
    <w:name w:val="SGS Table Basic 1111"/>
    <w:basedOn w:val="a1"/>
    <w:next w:val="a5"/>
    <w:uiPriority w:val="39"/>
    <w:qFormat/>
    <w:rsid w:val="00DB2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審核意見1."/>
    <w:basedOn w:val="a"/>
    <w:link w:val="1b"/>
    <w:qFormat/>
    <w:rsid w:val="00187CED"/>
    <w:pPr>
      <w:overflowPunct w:val="0"/>
      <w:spacing w:line="520" w:lineRule="exact"/>
      <w:ind w:firstLineChars="450" w:firstLine="1261"/>
      <w:jc w:val="both"/>
    </w:pPr>
    <w:rPr>
      <w:rFonts w:ascii="標楷體" w:eastAsia="標楷體" w:hAnsi="標楷體"/>
      <w:bCs/>
      <w:snapToGrid w:val="0"/>
      <w:kern w:val="0"/>
      <w:sz w:val="28"/>
      <w:szCs w:val="18"/>
    </w:rPr>
  </w:style>
  <w:style w:type="paragraph" w:customStyle="1" w:styleId="111">
    <w:name w:val="審核意見1.（1）"/>
    <w:basedOn w:val="af0"/>
    <w:link w:val="112"/>
    <w:qFormat/>
    <w:rsid w:val="00031392"/>
    <w:pPr>
      <w:overflowPunct w:val="0"/>
      <w:spacing w:before="48" w:after="48" w:line="480" w:lineRule="exact"/>
      <w:ind w:firstLineChars="550" w:firstLine="1542"/>
    </w:pPr>
    <w:rPr>
      <w:rFonts w:ascii="標楷體" w:hAnsi="標楷體"/>
      <w:b w:val="0"/>
      <w:szCs w:val="32"/>
    </w:rPr>
  </w:style>
  <w:style w:type="character" w:customStyle="1" w:styleId="1b">
    <w:name w:val="審核意見1. 字元"/>
    <w:basedOn w:val="a0"/>
    <w:link w:val="1a"/>
    <w:rsid w:val="00187CED"/>
    <w:rPr>
      <w:rFonts w:ascii="標楷體" w:eastAsia="標楷體" w:hAnsi="標楷體"/>
      <w:bCs/>
      <w:snapToGrid w:val="0"/>
      <w:sz w:val="28"/>
      <w:szCs w:val="18"/>
    </w:rPr>
  </w:style>
  <w:style w:type="character" w:customStyle="1" w:styleId="112">
    <w:name w:val="審核意見1.（1） 字元"/>
    <w:basedOn w:val="14"/>
    <w:link w:val="111"/>
    <w:rsid w:val="00031392"/>
    <w:rPr>
      <w:rFonts w:ascii="標楷體" w:eastAsia="標楷體" w:hAnsi="標楷體" w:cs="新細明體"/>
      <w:b w:val="0"/>
      <w:bCs/>
      <w:kern w:val="2"/>
      <w:sz w:val="28"/>
      <w:szCs w:val="32"/>
      <w:lang w:val="en-US" w:eastAsia="zh-TW" w:bidi="ar-SA"/>
    </w:rPr>
  </w:style>
  <w:style w:type="paragraph" w:customStyle="1" w:styleId="-1230">
    <w:name w:val="標題-123"/>
    <w:basedOn w:val="aff1"/>
    <w:rsid w:val="00DE24B3"/>
    <w:pPr>
      <w:overflowPunct w:val="0"/>
      <w:spacing w:after="0" w:line="520" w:lineRule="exact"/>
      <w:jc w:val="both"/>
    </w:pPr>
    <w:rPr>
      <w:rFonts w:ascii="標楷體" w:eastAsia="標楷體" w:hAnsi="標楷體"/>
      <w:bCs/>
      <w:color w:val="000000"/>
      <w:sz w:val="22"/>
      <w:szCs w:val="32"/>
    </w:rPr>
  </w:style>
  <w:style w:type="paragraph" w:customStyle="1" w:styleId="afff8">
    <w:name w:val="（一）"/>
    <w:basedOn w:val="a"/>
    <w:link w:val="afff9"/>
    <w:qFormat/>
    <w:rsid w:val="0077556F"/>
    <w:pPr>
      <w:overflowPunct w:val="0"/>
      <w:spacing w:beforeLines="80" w:before="192" w:afterLines="50" w:after="120" w:line="500" w:lineRule="exact"/>
      <w:ind w:firstLineChars="200" w:firstLine="641"/>
      <w:jc w:val="both"/>
    </w:pPr>
    <w:rPr>
      <w:rFonts w:ascii="標楷體" w:eastAsia="標楷體" w:hAnsi="標楷體"/>
      <w:b/>
      <w:bCs/>
      <w:snapToGrid w:val="0"/>
      <w:kern w:val="0"/>
      <w:sz w:val="32"/>
      <w:szCs w:val="20"/>
    </w:rPr>
  </w:style>
  <w:style w:type="character" w:customStyle="1" w:styleId="afff9">
    <w:name w:val="（一） 字元"/>
    <w:basedOn w:val="a0"/>
    <w:link w:val="afff8"/>
    <w:rsid w:val="0077556F"/>
    <w:rPr>
      <w:rFonts w:ascii="標楷體" w:eastAsia="標楷體" w:hAnsi="標楷體"/>
      <w:b/>
      <w:bCs/>
      <w:snapToGrid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38647">
      <w:bodyDiv w:val="1"/>
      <w:marLeft w:val="0"/>
      <w:marRight w:val="0"/>
      <w:marTop w:val="0"/>
      <w:marBottom w:val="0"/>
      <w:divBdr>
        <w:top w:val="none" w:sz="0" w:space="0" w:color="auto"/>
        <w:left w:val="none" w:sz="0" w:space="0" w:color="auto"/>
        <w:bottom w:val="none" w:sz="0" w:space="0" w:color="auto"/>
        <w:right w:val="none" w:sz="0" w:space="0" w:color="auto"/>
      </w:divBdr>
    </w:div>
    <w:div w:id="106631439">
      <w:bodyDiv w:val="1"/>
      <w:marLeft w:val="0"/>
      <w:marRight w:val="0"/>
      <w:marTop w:val="0"/>
      <w:marBottom w:val="0"/>
      <w:divBdr>
        <w:top w:val="none" w:sz="0" w:space="0" w:color="auto"/>
        <w:left w:val="none" w:sz="0" w:space="0" w:color="auto"/>
        <w:bottom w:val="none" w:sz="0" w:space="0" w:color="auto"/>
        <w:right w:val="none" w:sz="0" w:space="0" w:color="auto"/>
      </w:divBdr>
    </w:div>
    <w:div w:id="444228475">
      <w:bodyDiv w:val="1"/>
      <w:marLeft w:val="0"/>
      <w:marRight w:val="0"/>
      <w:marTop w:val="0"/>
      <w:marBottom w:val="0"/>
      <w:divBdr>
        <w:top w:val="none" w:sz="0" w:space="0" w:color="auto"/>
        <w:left w:val="none" w:sz="0" w:space="0" w:color="auto"/>
        <w:bottom w:val="none" w:sz="0" w:space="0" w:color="auto"/>
        <w:right w:val="none" w:sz="0" w:space="0" w:color="auto"/>
      </w:divBdr>
    </w:div>
    <w:div w:id="461046231">
      <w:bodyDiv w:val="1"/>
      <w:marLeft w:val="0"/>
      <w:marRight w:val="0"/>
      <w:marTop w:val="0"/>
      <w:marBottom w:val="0"/>
      <w:divBdr>
        <w:top w:val="none" w:sz="0" w:space="0" w:color="auto"/>
        <w:left w:val="none" w:sz="0" w:space="0" w:color="auto"/>
        <w:bottom w:val="none" w:sz="0" w:space="0" w:color="auto"/>
        <w:right w:val="none" w:sz="0" w:space="0" w:color="auto"/>
      </w:divBdr>
    </w:div>
    <w:div w:id="577248494">
      <w:bodyDiv w:val="1"/>
      <w:marLeft w:val="0"/>
      <w:marRight w:val="0"/>
      <w:marTop w:val="0"/>
      <w:marBottom w:val="0"/>
      <w:divBdr>
        <w:top w:val="none" w:sz="0" w:space="0" w:color="auto"/>
        <w:left w:val="none" w:sz="0" w:space="0" w:color="auto"/>
        <w:bottom w:val="none" w:sz="0" w:space="0" w:color="auto"/>
        <w:right w:val="none" w:sz="0" w:space="0" w:color="auto"/>
      </w:divBdr>
    </w:div>
    <w:div w:id="744182131">
      <w:bodyDiv w:val="1"/>
      <w:marLeft w:val="0"/>
      <w:marRight w:val="0"/>
      <w:marTop w:val="0"/>
      <w:marBottom w:val="0"/>
      <w:divBdr>
        <w:top w:val="none" w:sz="0" w:space="0" w:color="auto"/>
        <w:left w:val="none" w:sz="0" w:space="0" w:color="auto"/>
        <w:bottom w:val="none" w:sz="0" w:space="0" w:color="auto"/>
        <w:right w:val="none" w:sz="0" w:space="0" w:color="auto"/>
      </w:divBdr>
    </w:div>
    <w:div w:id="755901643">
      <w:bodyDiv w:val="1"/>
      <w:marLeft w:val="0"/>
      <w:marRight w:val="0"/>
      <w:marTop w:val="0"/>
      <w:marBottom w:val="0"/>
      <w:divBdr>
        <w:top w:val="none" w:sz="0" w:space="0" w:color="auto"/>
        <w:left w:val="none" w:sz="0" w:space="0" w:color="auto"/>
        <w:bottom w:val="none" w:sz="0" w:space="0" w:color="auto"/>
        <w:right w:val="none" w:sz="0" w:space="0" w:color="auto"/>
      </w:divBdr>
    </w:div>
    <w:div w:id="907308223">
      <w:bodyDiv w:val="1"/>
      <w:marLeft w:val="0"/>
      <w:marRight w:val="0"/>
      <w:marTop w:val="0"/>
      <w:marBottom w:val="0"/>
      <w:divBdr>
        <w:top w:val="none" w:sz="0" w:space="0" w:color="auto"/>
        <w:left w:val="none" w:sz="0" w:space="0" w:color="auto"/>
        <w:bottom w:val="none" w:sz="0" w:space="0" w:color="auto"/>
        <w:right w:val="none" w:sz="0" w:space="0" w:color="auto"/>
      </w:divBdr>
    </w:div>
    <w:div w:id="923563390">
      <w:bodyDiv w:val="1"/>
      <w:marLeft w:val="0"/>
      <w:marRight w:val="0"/>
      <w:marTop w:val="0"/>
      <w:marBottom w:val="0"/>
      <w:divBdr>
        <w:top w:val="none" w:sz="0" w:space="0" w:color="auto"/>
        <w:left w:val="none" w:sz="0" w:space="0" w:color="auto"/>
        <w:bottom w:val="none" w:sz="0" w:space="0" w:color="auto"/>
        <w:right w:val="none" w:sz="0" w:space="0" w:color="auto"/>
      </w:divBdr>
      <w:divsChild>
        <w:div w:id="967275109">
          <w:marLeft w:val="0"/>
          <w:marRight w:val="0"/>
          <w:marTop w:val="0"/>
          <w:marBottom w:val="0"/>
          <w:divBdr>
            <w:top w:val="none" w:sz="0" w:space="0" w:color="auto"/>
            <w:left w:val="none" w:sz="0" w:space="0" w:color="auto"/>
            <w:bottom w:val="none" w:sz="0" w:space="0" w:color="auto"/>
            <w:right w:val="none" w:sz="0" w:space="0" w:color="auto"/>
          </w:divBdr>
        </w:div>
      </w:divsChild>
    </w:div>
    <w:div w:id="1015958025">
      <w:bodyDiv w:val="1"/>
      <w:marLeft w:val="0"/>
      <w:marRight w:val="0"/>
      <w:marTop w:val="0"/>
      <w:marBottom w:val="0"/>
      <w:divBdr>
        <w:top w:val="none" w:sz="0" w:space="0" w:color="auto"/>
        <w:left w:val="none" w:sz="0" w:space="0" w:color="auto"/>
        <w:bottom w:val="none" w:sz="0" w:space="0" w:color="auto"/>
        <w:right w:val="none" w:sz="0" w:space="0" w:color="auto"/>
      </w:divBdr>
    </w:div>
    <w:div w:id="1081029923">
      <w:bodyDiv w:val="1"/>
      <w:marLeft w:val="0"/>
      <w:marRight w:val="0"/>
      <w:marTop w:val="0"/>
      <w:marBottom w:val="0"/>
      <w:divBdr>
        <w:top w:val="none" w:sz="0" w:space="0" w:color="auto"/>
        <w:left w:val="none" w:sz="0" w:space="0" w:color="auto"/>
        <w:bottom w:val="none" w:sz="0" w:space="0" w:color="auto"/>
        <w:right w:val="none" w:sz="0" w:space="0" w:color="auto"/>
      </w:divBdr>
    </w:div>
    <w:div w:id="1378434623">
      <w:bodyDiv w:val="1"/>
      <w:marLeft w:val="0"/>
      <w:marRight w:val="0"/>
      <w:marTop w:val="0"/>
      <w:marBottom w:val="0"/>
      <w:divBdr>
        <w:top w:val="none" w:sz="0" w:space="0" w:color="auto"/>
        <w:left w:val="none" w:sz="0" w:space="0" w:color="auto"/>
        <w:bottom w:val="none" w:sz="0" w:space="0" w:color="auto"/>
        <w:right w:val="none" w:sz="0" w:space="0" w:color="auto"/>
      </w:divBdr>
    </w:div>
    <w:div w:id="1846283673">
      <w:bodyDiv w:val="1"/>
      <w:marLeft w:val="0"/>
      <w:marRight w:val="0"/>
      <w:marTop w:val="0"/>
      <w:marBottom w:val="0"/>
      <w:divBdr>
        <w:top w:val="none" w:sz="0" w:space="0" w:color="auto"/>
        <w:left w:val="none" w:sz="0" w:space="0" w:color="auto"/>
        <w:bottom w:val="none" w:sz="0" w:space="0" w:color="auto"/>
        <w:right w:val="none" w:sz="0" w:space="0" w:color="auto"/>
      </w:divBdr>
    </w:div>
    <w:div w:id="1848517353">
      <w:bodyDiv w:val="1"/>
      <w:marLeft w:val="0"/>
      <w:marRight w:val="0"/>
      <w:marTop w:val="0"/>
      <w:marBottom w:val="0"/>
      <w:divBdr>
        <w:top w:val="none" w:sz="0" w:space="0" w:color="auto"/>
        <w:left w:val="none" w:sz="0" w:space="0" w:color="auto"/>
        <w:bottom w:val="none" w:sz="0" w:space="0" w:color="auto"/>
        <w:right w:val="none" w:sz="0" w:space="0" w:color="auto"/>
      </w:divBdr>
    </w:div>
    <w:div w:id="194676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99842-62FA-40A8-8F47-46DB858E6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17995</Words>
  <Characters>999</Characters>
  <Application>Microsoft Office Word</Application>
  <DocSecurity>0</DocSecurity>
  <Lines>8</Lines>
  <Paragraphs>37</Paragraphs>
  <ScaleCrop>false</ScaleCrop>
  <Company>Microsoft</Company>
  <LinksUpToDate>false</LinksUpToDate>
  <CharactersWithSpaces>18957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本部各審計單位研提擬納列民國98年度中央政府總決算審核報告（含附屬單位決算及綜計表）甲、總述「陸、各方建議意見」題目</dc:title>
  <dc:creator>cmh</dc:creator>
  <cp:lastModifiedBy>蔡靜姿</cp:lastModifiedBy>
  <cp:revision>4</cp:revision>
  <cp:lastPrinted>2025-07-07T03:14:00Z</cp:lastPrinted>
  <dcterms:created xsi:type="dcterms:W3CDTF">2025-07-07T09:21:00Z</dcterms:created>
  <dcterms:modified xsi:type="dcterms:W3CDTF">2025-07-08T03:34:00Z</dcterms:modified>
</cp:coreProperties>
</file>